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CE1D1C" w:rsidRPr="00EB4161" w:rsidTr="00B614C4">
        <w:trPr>
          <w:trHeight w:hRule="exact" w:val="851"/>
        </w:trPr>
        <w:tc>
          <w:tcPr>
            <w:tcW w:w="1280" w:type="dxa"/>
            <w:tcBorders>
              <w:bottom w:val="single" w:sz="4" w:space="0" w:color="auto"/>
            </w:tcBorders>
          </w:tcPr>
          <w:p w:rsidR="00CE1D1C" w:rsidRPr="00EB4161" w:rsidRDefault="00CE1D1C" w:rsidP="00B614C4">
            <w:pPr>
              <w:pStyle w:val="H23GC"/>
            </w:pPr>
          </w:p>
        </w:tc>
        <w:tc>
          <w:tcPr>
            <w:tcW w:w="2273" w:type="dxa"/>
            <w:tcBorders>
              <w:bottom w:val="single" w:sz="4" w:space="0" w:color="auto"/>
            </w:tcBorders>
            <w:vAlign w:val="bottom"/>
          </w:tcPr>
          <w:p w:rsidR="00CE1D1C" w:rsidRPr="00EB4161" w:rsidRDefault="004F58E3" w:rsidP="00B614C4">
            <w:pPr>
              <w:spacing w:after="80" w:line="300" w:lineRule="exact"/>
              <w:rPr>
                <w:rFonts w:ascii="Time New Roman" w:eastAsia="SimHei" w:hAnsi="Time New Roman" w:hint="eastAsia"/>
                <w:sz w:val="28"/>
              </w:rPr>
            </w:pPr>
            <w:r w:rsidRPr="004F58E3">
              <w:rPr>
                <w:rFonts w:ascii="SimSun" w:eastAsia="新細明體" w:hAnsi="SimSun" w:cs="SimSun" w:hint="eastAsia"/>
                <w:sz w:val="28"/>
                <w:lang w:eastAsia="zh-TW"/>
              </w:rPr>
              <w:t>聯</w:t>
            </w:r>
            <w:r w:rsidRPr="004F58E3">
              <w:rPr>
                <w:rFonts w:ascii="Time New Roman" w:eastAsia="新細明體" w:hAnsi="Time New Roman" w:hint="eastAsia"/>
                <w:sz w:val="28"/>
                <w:lang w:eastAsia="zh-TW"/>
              </w:rPr>
              <w:t xml:space="preserve"> </w:t>
            </w:r>
            <w:r w:rsidRPr="004F58E3">
              <w:rPr>
                <w:rFonts w:ascii="SimSun" w:eastAsia="新細明體" w:hAnsi="SimSun" w:cs="SimSun" w:hint="eastAsia"/>
                <w:sz w:val="28"/>
                <w:lang w:eastAsia="zh-TW"/>
              </w:rPr>
              <w:t>合</w:t>
            </w:r>
            <w:r w:rsidRPr="004F58E3">
              <w:rPr>
                <w:rFonts w:ascii="Time New Roman" w:eastAsia="新細明體" w:hAnsi="Time New Roman" w:hint="eastAsia"/>
                <w:sz w:val="28"/>
                <w:lang w:eastAsia="zh-TW"/>
              </w:rPr>
              <w:t xml:space="preserve"> </w:t>
            </w:r>
            <w:r w:rsidRPr="004F58E3">
              <w:rPr>
                <w:rFonts w:ascii="SimSun" w:eastAsia="新細明體" w:hAnsi="SimSun" w:cs="SimSun" w:hint="eastAsia"/>
                <w:sz w:val="28"/>
                <w:lang w:eastAsia="zh-TW"/>
              </w:rPr>
              <w:t>國</w:t>
            </w:r>
          </w:p>
        </w:tc>
        <w:tc>
          <w:tcPr>
            <w:tcW w:w="6086" w:type="dxa"/>
            <w:gridSpan w:val="2"/>
            <w:tcBorders>
              <w:bottom w:val="single" w:sz="4" w:space="0" w:color="auto"/>
            </w:tcBorders>
            <w:vAlign w:val="bottom"/>
          </w:tcPr>
          <w:p w:rsidR="00CE1D1C" w:rsidRPr="00EB4161" w:rsidRDefault="004F58E3" w:rsidP="00B614C4">
            <w:pPr>
              <w:spacing w:line="240" w:lineRule="atLeast"/>
              <w:jc w:val="right"/>
              <w:rPr>
                <w:sz w:val="20"/>
                <w:szCs w:val="21"/>
              </w:rPr>
            </w:pPr>
            <w:r w:rsidRPr="004F58E3">
              <w:rPr>
                <w:rFonts w:eastAsia="新細明體"/>
                <w:sz w:val="40"/>
                <w:szCs w:val="21"/>
                <w:lang w:eastAsia="zh-TW"/>
              </w:rPr>
              <w:t>CCPR</w:t>
            </w:r>
            <w:r w:rsidRPr="004F58E3">
              <w:rPr>
                <w:rFonts w:eastAsia="新細明體"/>
                <w:sz w:val="20"/>
                <w:szCs w:val="21"/>
                <w:lang w:eastAsia="zh-TW"/>
              </w:rPr>
              <w:t>/C/120/D/2237/2013</w:t>
            </w:r>
          </w:p>
        </w:tc>
      </w:tr>
      <w:tr w:rsidR="00CE1D1C" w:rsidRPr="00EB4161" w:rsidTr="00B614C4">
        <w:trPr>
          <w:trHeight w:hRule="exact" w:val="2835"/>
        </w:trPr>
        <w:tc>
          <w:tcPr>
            <w:tcW w:w="1280" w:type="dxa"/>
            <w:tcBorders>
              <w:top w:val="single" w:sz="4" w:space="0" w:color="auto"/>
              <w:bottom w:val="single" w:sz="12" w:space="0" w:color="auto"/>
            </w:tcBorders>
          </w:tcPr>
          <w:p w:rsidR="00CE1D1C" w:rsidRPr="00EB4161" w:rsidRDefault="00CE1D1C" w:rsidP="00B614C4">
            <w:pPr>
              <w:spacing w:line="120" w:lineRule="atLeast"/>
              <w:rPr>
                <w:sz w:val="10"/>
                <w:szCs w:val="10"/>
              </w:rPr>
            </w:pPr>
          </w:p>
          <w:p w:rsidR="00CE1D1C" w:rsidRPr="00EB4161" w:rsidRDefault="00CE1D1C" w:rsidP="00B614C4">
            <w:pPr>
              <w:spacing w:line="120" w:lineRule="atLeast"/>
              <w:rPr>
                <w:sz w:val="10"/>
                <w:szCs w:val="10"/>
              </w:rPr>
            </w:pPr>
            <w:r w:rsidRPr="00EB4161">
              <w:rPr>
                <w:rFonts w:hint="eastAsia"/>
                <w:noProof/>
                <w:snapToGrid/>
              </w:rPr>
              <w:drawing>
                <wp:inline distT="0" distB="0" distL="0" distR="0" wp14:anchorId="72C8900D" wp14:editId="134B2D33">
                  <wp:extent cx="715010" cy="592455"/>
                  <wp:effectExtent l="0" t="0" r="889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010" cy="59245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CE1D1C" w:rsidRPr="00EB4161" w:rsidRDefault="004F58E3" w:rsidP="00B614C4">
            <w:pPr>
              <w:spacing w:before="120" w:line="240" w:lineRule="auto"/>
              <w:rPr>
                <w:rFonts w:ascii="Time New Roman" w:eastAsia="SimHei" w:hAnsi="Time New Roman" w:hint="eastAsia"/>
                <w:sz w:val="34"/>
                <w:szCs w:val="34"/>
              </w:rPr>
            </w:pPr>
            <w:r w:rsidRPr="004F58E3">
              <w:rPr>
                <w:rFonts w:ascii="Time New Roman" w:eastAsia="新細明體" w:hAnsi="Time New Roman" w:hint="eastAsia"/>
                <w:sz w:val="34"/>
                <w:szCs w:val="34"/>
                <w:lang w:eastAsia="zh-TW"/>
              </w:rPr>
              <w:t>公民權利和政治權利</w:t>
            </w:r>
            <w:r w:rsidR="00CE1D1C" w:rsidRPr="00EB4161">
              <w:rPr>
                <w:rFonts w:ascii="Time New Roman" w:eastAsia="SimHei" w:hAnsi="Time New Roman"/>
                <w:sz w:val="34"/>
                <w:szCs w:val="34"/>
              </w:rPr>
              <w:br/>
            </w:r>
            <w:r w:rsidRPr="004F58E3">
              <w:rPr>
                <w:rFonts w:ascii="Time New Roman" w:eastAsia="新細明體" w:hAnsi="Time New Roman" w:hint="eastAsia"/>
                <w:sz w:val="34"/>
                <w:szCs w:val="34"/>
                <w:lang w:eastAsia="zh-TW"/>
              </w:rPr>
              <w:t>國際公約</w:t>
            </w:r>
          </w:p>
        </w:tc>
        <w:tc>
          <w:tcPr>
            <w:tcW w:w="2819" w:type="dxa"/>
            <w:tcBorders>
              <w:top w:val="single" w:sz="4" w:space="0" w:color="auto"/>
              <w:bottom w:val="single" w:sz="12" w:space="0" w:color="auto"/>
            </w:tcBorders>
          </w:tcPr>
          <w:p w:rsidR="00CE1D1C" w:rsidRPr="00EB4161" w:rsidRDefault="004F58E3" w:rsidP="007F2F39">
            <w:pPr>
              <w:spacing w:before="240" w:line="240" w:lineRule="atLeast"/>
              <w:rPr>
                <w:sz w:val="20"/>
              </w:rPr>
            </w:pPr>
            <w:r w:rsidRPr="004F58E3">
              <w:rPr>
                <w:rFonts w:eastAsia="新細明體"/>
                <w:sz w:val="20"/>
                <w:lang w:eastAsia="zh-TW"/>
              </w:rPr>
              <w:t>Distr.: General</w:t>
            </w:r>
          </w:p>
          <w:p w:rsidR="00CE1D1C" w:rsidRPr="00EB4161" w:rsidRDefault="004F58E3" w:rsidP="00B614C4">
            <w:pPr>
              <w:spacing w:line="240" w:lineRule="atLeast"/>
              <w:rPr>
                <w:sz w:val="20"/>
              </w:rPr>
            </w:pPr>
            <w:r w:rsidRPr="004F58E3">
              <w:rPr>
                <w:rFonts w:eastAsia="新細明體"/>
                <w:sz w:val="20"/>
                <w:lang w:eastAsia="zh-TW"/>
              </w:rPr>
              <w:t>9 October 2017</w:t>
            </w:r>
          </w:p>
          <w:p w:rsidR="00CE1D1C" w:rsidRPr="00EB4161" w:rsidRDefault="004F58E3" w:rsidP="00B614C4">
            <w:pPr>
              <w:spacing w:line="240" w:lineRule="atLeast"/>
              <w:rPr>
                <w:sz w:val="20"/>
              </w:rPr>
            </w:pPr>
            <w:r w:rsidRPr="004F58E3">
              <w:rPr>
                <w:rFonts w:eastAsia="新細明體"/>
                <w:sz w:val="20"/>
                <w:lang w:eastAsia="zh-TW"/>
              </w:rPr>
              <w:t>Chinese</w:t>
            </w:r>
            <w:r w:rsidR="00CE1D1C" w:rsidRPr="00EB4161">
              <w:rPr>
                <w:sz w:val="20"/>
              </w:rPr>
              <w:t xml:space="preserve"> </w:t>
            </w:r>
          </w:p>
          <w:p w:rsidR="00CE1D1C" w:rsidRPr="00EB4161" w:rsidRDefault="004F58E3" w:rsidP="00B614C4">
            <w:pPr>
              <w:spacing w:line="240" w:lineRule="atLeast"/>
            </w:pPr>
            <w:r w:rsidRPr="004F58E3">
              <w:rPr>
                <w:rFonts w:eastAsia="新細明體"/>
                <w:sz w:val="20"/>
                <w:lang w:eastAsia="zh-TW"/>
              </w:rPr>
              <w:t>Original: English</w:t>
            </w:r>
          </w:p>
        </w:tc>
      </w:tr>
    </w:tbl>
    <w:p w:rsidR="007224EE" w:rsidRPr="00EB4161" w:rsidRDefault="004F58E3" w:rsidP="007224EE">
      <w:pPr>
        <w:pStyle w:val="SingleTxtGC"/>
        <w:spacing w:before="120" w:after="0"/>
        <w:ind w:left="0"/>
        <w:rPr>
          <w:rFonts w:asciiTheme="majorBidi" w:eastAsia="SimHei" w:hAnsiTheme="majorBidi" w:cstheme="majorBidi"/>
          <w:sz w:val="24"/>
          <w:szCs w:val="24"/>
        </w:rPr>
      </w:pPr>
      <w:r w:rsidRPr="004F58E3">
        <w:rPr>
          <w:rFonts w:asciiTheme="majorBidi" w:eastAsia="新細明體" w:hAnsiTheme="majorBidi" w:cstheme="majorBidi" w:hint="eastAsia"/>
          <w:sz w:val="24"/>
          <w:szCs w:val="24"/>
          <w:lang w:eastAsia="zh-TW"/>
        </w:rPr>
        <w:t>人權事務委員會</w:t>
      </w:r>
    </w:p>
    <w:p w:rsidR="007224EE" w:rsidRPr="00EB4161" w:rsidRDefault="004F58E3" w:rsidP="007224EE">
      <w:pPr>
        <w:pStyle w:val="HChGC"/>
      </w:pPr>
      <w:r w:rsidRPr="004F58E3">
        <w:rPr>
          <w:rFonts w:eastAsia="新細明體"/>
          <w:color w:val="FF0000"/>
          <w:lang w:eastAsia="zh-TW"/>
        </w:rPr>
        <w:tab/>
      </w:r>
      <w:r w:rsidRPr="004F58E3">
        <w:rPr>
          <w:rFonts w:eastAsia="新細明體"/>
          <w:color w:val="FF0000"/>
          <w:lang w:eastAsia="zh-TW"/>
        </w:rPr>
        <w:tab/>
      </w:r>
      <w:r w:rsidRPr="004F58E3">
        <w:rPr>
          <w:rFonts w:eastAsia="新細明體" w:hint="eastAsia"/>
          <w:spacing w:val="2"/>
          <w:lang w:eastAsia="zh-TW"/>
        </w:rPr>
        <w:t>委員會根據《任擇議定書》第五條第</w:t>
      </w:r>
      <w:r w:rsidRPr="004F58E3">
        <w:rPr>
          <w:rFonts w:eastAsia="新細明體"/>
          <w:spacing w:val="2"/>
          <w:lang w:eastAsia="zh-TW"/>
        </w:rPr>
        <w:t>4</w:t>
      </w:r>
      <w:r w:rsidRPr="004F58E3">
        <w:rPr>
          <w:rFonts w:eastAsia="新細明體" w:hint="eastAsia"/>
          <w:spacing w:val="2"/>
          <w:lang w:eastAsia="zh-TW"/>
        </w:rPr>
        <w:t>款通過的關</w:t>
      </w:r>
      <w:proofErr w:type="gramStart"/>
      <w:r w:rsidRPr="004F58E3">
        <w:rPr>
          <w:rFonts w:eastAsia="新細明體" w:hint="eastAsia"/>
          <w:spacing w:val="2"/>
          <w:lang w:eastAsia="zh-TW"/>
        </w:rPr>
        <w:t>於</w:t>
      </w:r>
      <w:proofErr w:type="gramEnd"/>
      <w:r w:rsidR="008978C3">
        <w:rPr>
          <w:spacing w:val="2"/>
        </w:rPr>
        <w:br/>
      </w:r>
      <w:r w:rsidRPr="004F58E3">
        <w:rPr>
          <w:rFonts w:eastAsia="新細明體" w:hint="eastAsia"/>
          <w:spacing w:val="2"/>
          <w:lang w:eastAsia="zh-TW"/>
        </w:rPr>
        <w:t>第</w:t>
      </w:r>
      <w:r w:rsidRPr="004F58E3">
        <w:rPr>
          <w:rFonts w:eastAsia="新細明體"/>
          <w:lang w:eastAsia="zh-TW"/>
        </w:rPr>
        <w:t>2237/2013</w:t>
      </w:r>
      <w:r w:rsidRPr="004F58E3">
        <w:rPr>
          <w:rFonts w:eastAsia="新細明體" w:hint="eastAsia"/>
          <w:lang w:eastAsia="zh-TW"/>
        </w:rPr>
        <w:t>號來文的意見</w:t>
      </w:r>
      <w:r w:rsidR="007224EE" w:rsidRPr="00EB4161">
        <w:rPr>
          <w:rStyle w:val="a8"/>
          <w:rFonts w:asciiTheme="majorBidi" w:eastAsiaTheme="minorEastAsia" w:hAnsiTheme="majorBidi" w:cstheme="majorBidi"/>
          <w:sz w:val="28"/>
          <w:vertAlign w:val="baseline"/>
          <w:lang w:val="en-GB"/>
        </w:rPr>
        <w:footnoteReference w:customMarkFollows="1" w:id="2"/>
        <w:t>*</w:t>
      </w:r>
      <w:r w:rsidRPr="004F58E3">
        <w:rPr>
          <w:rFonts w:eastAsia="新細明體"/>
          <w:lang w:eastAsia="zh-TW"/>
        </w:rPr>
        <w:t xml:space="preserve"> </w:t>
      </w:r>
      <w:r w:rsidR="007224EE" w:rsidRPr="00EB4161">
        <w:rPr>
          <w:rStyle w:val="a8"/>
          <w:rFonts w:asciiTheme="majorBidi" w:eastAsiaTheme="minorEastAsia" w:hAnsiTheme="majorBidi" w:cstheme="majorBidi"/>
          <w:sz w:val="28"/>
          <w:vertAlign w:val="baseline"/>
          <w:lang w:val="en-GB"/>
        </w:rPr>
        <w:footnoteReference w:customMarkFollows="1" w:id="3"/>
        <w:t xml:space="preserve">** </w:t>
      </w:r>
      <w:r w:rsidR="007224EE" w:rsidRPr="00EB4161">
        <w:rPr>
          <w:rStyle w:val="a8"/>
          <w:rFonts w:asciiTheme="majorBidi" w:eastAsiaTheme="minorEastAsia" w:hAnsiTheme="majorBidi" w:cstheme="majorBidi"/>
          <w:sz w:val="28"/>
          <w:vertAlign w:val="baseline"/>
          <w:lang w:val="en-GB"/>
        </w:rPr>
        <w:footnoteReference w:customMarkFollows="1" w:id="4"/>
        <w:t>***</w:t>
      </w:r>
    </w:p>
    <w:tbl>
      <w:tblPr>
        <w:tblStyle w:val="af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035"/>
      </w:tblGrid>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來文提交人：</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Christopher Alger(</w:t>
            </w:r>
            <w:r w:rsidRPr="004F58E3">
              <w:rPr>
                <w:rFonts w:asciiTheme="majorBidi" w:eastAsia="新細明體" w:hAnsiTheme="majorBidi" w:cstheme="majorBidi" w:hint="eastAsia"/>
                <w:szCs w:val="21"/>
                <w:lang w:eastAsia="zh-TW"/>
              </w:rPr>
              <w:t>沒有律師代理</w:t>
            </w:r>
            <w:r w:rsidRPr="004F58E3">
              <w:rPr>
                <w:rFonts w:asciiTheme="majorBidi" w:eastAsia="新細明體" w:hAnsiTheme="majorBidi" w:cstheme="majorBidi"/>
                <w:szCs w:val="21"/>
                <w:lang w:eastAsia="zh-TW"/>
              </w:rPr>
              <w:t>)</w:t>
            </w:r>
          </w:p>
        </w:tc>
      </w:tr>
      <w:tr w:rsidR="00305DE6" w:rsidRPr="00EB4161" w:rsidTr="00661E79">
        <w:trPr>
          <w:trHeight w:val="443"/>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據稱受害人：</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szCs w:val="21"/>
                <w:lang w:eastAsia="zh-TW"/>
              </w:rPr>
              <w:t>提交人</w:t>
            </w:r>
          </w:p>
        </w:tc>
      </w:tr>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所涉締約國：</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szCs w:val="21"/>
                <w:lang w:eastAsia="zh-TW"/>
              </w:rPr>
              <w:t>澳大利亞</w:t>
            </w:r>
          </w:p>
        </w:tc>
      </w:tr>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來文日期：</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2012</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30</w:t>
            </w:r>
            <w:r w:rsidRPr="004F58E3">
              <w:rPr>
                <w:rFonts w:asciiTheme="majorBidi" w:eastAsia="新細明體" w:hAnsiTheme="majorBidi" w:cstheme="majorBidi" w:hint="eastAsia"/>
                <w:szCs w:val="21"/>
                <w:lang w:eastAsia="zh-TW"/>
              </w:rPr>
              <w:t>日</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初次提交</w:t>
            </w:r>
            <w:r w:rsidRPr="004F58E3">
              <w:rPr>
                <w:rFonts w:asciiTheme="majorBidi" w:eastAsia="新細明體" w:hAnsiTheme="majorBidi" w:cstheme="majorBidi"/>
                <w:szCs w:val="21"/>
                <w:lang w:eastAsia="zh-TW"/>
              </w:rPr>
              <w:t>)</w:t>
            </w:r>
          </w:p>
        </w:tc>
      </w:tr>
      <w:tr w:rsidR="00305DE6" w:rsidRPr="00EB4161" w:rsidTr="00661E79">
        <w:trPr>
          <w:trHeight w:val="753"/>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參考文件：</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szCs w:val="21"/>
                <w:lang w:eastAsia="zh-TW"/>
              </w:rPr>
              <w:t>根據委員會議事規則第</w:t>
            </w:r>
            <w:r w:rsidRPr="004F58E3">
              <w:rPr>
                <w:rFonts w:asciiTheme="majorBidi" w:eastAsia="新細明體" w:hAnsiTheme="majorBidi" w:cstheme="majorBidi"/>
                <w:szCs w:val="21"/>
                <w:lang w:eastAsia="zh-TW"/>
              </w:rPr>
              <w:t>97</w:t>
            </w:r>
            <w:r w:rsidRPr="004F58E3">
              <w:rPr>
                <w:rFonts w:asciiTheme="majorBidi" w:eastAsia="新細明體" w:hAnsiTheme="majorBidi" w:cstheme="majorBidi" w:hint="eastAsia"/>
                <w:szCs w:val="21"/>
                <w:lang w:eastAsia="zh-TW"/>
              </w:rPr>
              <w:t>條作出的決定，已於</w:t>
            </w:r>
            <w:r w:rsidRPr="004F58E3">
              <w:rPr>
                <w:rFonts w:asciiTheme="majorBidi" w:eastAsia="新細明體" w:hAnsiTheme="majorBidi" w:cstheme="majorBidi"/>
                <w:szCs w:val="21"/>
                <w:lang w:eastAsia="zh-TW"/>
              </w:rPr>
              <w:t>2013</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15</w:t>
            </w:r>
            <w:r w:rsidRPr="004F58E3">
              <w:rPr>
                <w:rFonts w:asciiTheme="majorBidi" w:eastAsia="新細明體" w:hAnsiTheme="majorBidi" w:cstheme="majorBidi" w:hint="eastAsia"/>
                <w:szCs w:val="21"/>
                <w:lang w:eastAsia="zh-TW"/>
              </w:rPr>
              <w:t>日轉交締約國</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未以檔形式分發</w:t>
            </w:r>
            <w:r w:rsidRPr="004F58E3">
              <w:rPr>
                <w:rFonts w:asciiTheme="majorBidi" w:eastAsia="新細明體" w:hAnsiTheme="majorBidi" w:cstheme="majorBidi"/>
                <w:szCs w:val="21"/>
                <w:lang w:eastAsia="zh-TW"/>
              </w:rPr>
              <w:t>)</w:t>
            </w:r>
          </w:p>
        </w:tc>
      </w:tr>
      <w:tr w:rsidR="00305DE6" w:rsidRPr="00EB4161" w:rsidTr="00661E79">
        <w:trPr>
          <w:trHeight w:val="443"/>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意見通過日期：</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2017</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7</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13</w:t>
            </w:r>
            <w:r w:rsidRPr="004F58E3">
              <w:rPr>
                <w:rFonts w:asciiTheme="majorBidi" w:eastAsia="新細明體" w:hAnsiTheme="majorBidi" w:cstheme="majorBidi" w:hint="eastAsia"/>
                <w:szCs w:val="21"/>
                <w:lang w:eastAsia="zh-TW"/>
              </w:rPr>
              <w:t>日</w:t>
            </w:r>
          </w:p>
        </w:tc>
      </w:tr>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事由：</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szCs w:val="21"/>
                <w:lang w:eastAsia="zh-TW"/>
              </w:rPr>
              <w:t>聯邦選舉中強制投票</w:t>
            </w:r>
          </w:p>
        </w:tc>
      </w:tr>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i/>
                <w:iCs/>
                <w:color w:val="FF0000"/>
                <w:szCs w:val="21"/>
              </w:rPr>
            </w:pPr>
            <w:r w:rsidRPr="004F58E3">
              <w:rPr>
                <w:rFonts w:asciiTheme="majorBidi" w:eastAsia="新細明體" w:hAnsiTheme="majorBidi" w:cstheme="majorBidi" w:hint="eastAsia"/>
                <w:szCs w:val="21"/>
                <w:lang w:eastAsia="zh-TW"/>
              </w:rPr>
              <w:t>程式性問題：</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iCs/>
                <w:szCs w:val="21"/>
                <w:lang w:eastAsia="zh-TW"/>
              </w:rPr>
              <w:t>指稱</w:t>
            </w:r>
            <w:r w:rsidRPr="004F58E3">
              <w:rPr>
                <w:rFonts w:asciiTheme="majorBidi" w:eastAsia="新細明體" w:hAnsiTheme="majorBidi" w:cstheme="majorBidi" w:hint="eastAsia"/>
                <w:szCs w:val="21"/>
                <w:lang w:eastAsia="zh-TW"/>
              </w:rPr>
              <w:t>證實程度；基於屬物理由</w:t>
            </w:r>
            <w:proofErr w:type="gramStart"/>
            <w:r w:rsidRPr="004F58E3">
              <w:rPr>
                <w:rFonts w:asciiTheme="majorBidi" w:eastAsia="新細明體" w:hAnsiTheme="majorBidi" w:cstheme="majorBidi" w:hint="eastAsia"/>
                <w:szCs w:val="21"/>
                <w:lang w:eastAsia="zh-TW"/>
              </w:rPr>
              <w:t>既決阻</w:t>
            </w:r>
            <w:proofErr w:type="gramEnd"/>
            <w:r w:rsidRPr="004F58E3">
              <w:rPr>
                <w:rFonts w:asciiTheme="majorBidi" w:eastAsia="新細明體" w:hAnsiTheme="majorBidi" w:cstheme="majorBidi" w:hint="eastAsia"/>
                <w:szCs w:val="21"/>
                <w:lang w:eastAsia="zh-TW"/>
              </w:rPr>
              <w:t>卻</w:t>
            </w:r>
          </w:p>
        </w:tc>
      </w:tr>
      <w:tr w:rsidR="00305DE6" w:rsidRPr="00EB4161" w:rsidTr="00661E79">
        <w:trPr>
          <w:trHeight w:val="1072"/>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i/>
                <w:iCs/>
                <w:szCs w:val="21"/>
              </w:rPr>
            </w:pPr>
            <w:r w:rsidRPr="004F58E3">
              <w:rPr>
                <w:rFonts w:asciiTheme="majorBidi" w:eastAsia="新細明體" w:hAnsiTheme="majorBidi" w:cstheme="majorBidi" w:hint="eastAsia"/>
                <w:szCs w:val="21"/>
                <w:lang w:eastAsia="zh-TW"/>
              </w:rPr>
              <w:t>實質性問題：</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iCs/>
                <w:szCs w:val="21"/>
                <w:lang w:eastAsia="zh-TW"/>
              </w:rPr>
              <w:t>隱私權；思想自由、意識自由和宗教自由；表達自由；持有見解的權利；參與公共事務權和投票權；法律面前平等和不受歧視地獲得法律平等保護的權利；</w:t>
            </w:r>
            <w:r w:rsidRPr="004F58E3">
              <w:rPr>
                <w:rFonts w:asciiTheme="majorBidi" w:eastAsia="新細明體" w:hAnsiTheme="majorBidi" w:cstheme="majorBidi" w:hint="eastAsia"/>
                <w:szCs w:val="21"/>
                <w:lang w:eastAsia="zh-TW"/>
              </w:rPr>
              <w:t>獲得切實補救的權利</w:t>
            </w:r>
          </w:p>
        </w:tc>
      </w:tr>
      <w:tr w:rsidR="00305DE6" w:rsidRPr="00EB4161" w:rsidTr="00661E79">
        <w:trPr>
          <w:trHeight w:val="761"/>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szCs w:val="21"/>
              </w:rPr>
            </w:pPr>
            <w:r w:rsidRPr="004F58E3">
              <w:rPr>
                <w:rFonts w:asciiTheme="majorBidi" w:eastAsia="新細明體" w:hAnsiTheme="majorBidi" w:cstheme="majorBidi" w:hint="eastAsia"/>
                <w:szCs w:val="21"/>
                <w:lang w:eastAsia="zh-TW"/>
              </w:rPr>
              <w:t>《公約》條款：</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szCs w:val="21"/>
              </w:rPr>
            </w:pPr>
            <w:r w:rsidRPr="004F58E3">
              <w:rPr>
                <w:rFonts w:asciiTheme="majorBidi" w:eastAsia="新細明體" w:hAnsiTheme="majorBidi" w:cstheme="majorBidi" w:hint="eastAsia"/>
                <w:szCs w:val="21"/>
                <w:lang w:eastAsia="zh-TW"/>
              </w:rPr>
              <w:t>第二、第十七、第十八、第十九、第二十五、</w:t>
            </w:r>
            <w:r w:rsidR="00ED5D66">
              <w:rPr>
                <w:rFonts w:asciiTheme="majorBidi" w:eastAsiaTheme="minorEastAsia" w:hAnsiTheme="majorBidi" w:cstheme="majorBidi"/>
                <w:szCs w:val="21"/>
              </w:rPr>
              <w:br/>
            </w:r>
            <w:r w:rsidRPr="004F58E3">
              <w:rPr>
                <w:rFonts w:asciiTheme="majorBidi" w:eastAsia="新細明體" w:hAnsiTheme="majorBidi" w:cstheme="majorBidi" w:hint="eastAsia"/>
                <w:szCs w:val="21"/>
                <w:lang w:eastAsia="zh-TW"/>
              </w:rPr>
              <w:t>第二十六和第五十條</w:t>
            </w:r>
          </w:p>
        </w:tc>
      </w:tr>
      <w:tr w:rsidR="00305DE6" w:rsidRPr="00EB4161" w:rsidTr="00661E79">
        <w:trPr>
          <w:trHeight w:val="435"/>
        </w:trPr>
        <w:tc>
          <w:tcPr>
            <w:tcW w:w="2376" w:type="dxa"/>
          </w:tcPr>
          <w:p w:rsidR="00305DE6" w:rsidRPr="00C06176" w:rsidRDefault="004F58E3" w:rsidP="00305DE6">
            <w:pPr>
              <w:pStyle w:val="SingleTxtGC"/>
              <w:tabs>
                <w:tab w:val="clear" w:pos="431"/>
                <w:tab w:val="clear" w:pos="1134"/>
                <w:tab w:val="clear" w:pos="1565"/>
                <w:tab w:val="clear" w:pos="1996"/>
                <w:tab w:val="clear" w:pos="2427"/>
              </w:tabs>
              <w:ind w:left="0" w:right="0"/>
              <w:rPr>
                <w:rFonts w:asciiTheme="majorBidi" w:eastAsia="楷体" w:hAnsiTheme="majorBidi" w:cstheme="majorBidi"/>
                <w:i/>
                <w:iCs/>
                <w:szCs w:val="21"/>
              </w:rPr>
            </w:pPr>
            <w:r w:rsidRPr="004F58E3">
              <w:rPr>
                <w:rFonts w:asciiTheme="majorBidi" w:eastAsia="新細明體" w:hAnsiTheme="majorBidi" w:cstheme="majorBidi" w:hint="eastAsia"/>
                <w:szCs w:val="21"/>
                <w:lang w:eastAsia="zh-TW"/>
              </w:rPr>
              <w:t>《任擇議定書》條款：</w:t>
            </w:r>
          </w:p>
        </w:tc>
        <w:tc>
          <w:tcPr>
            <w:tcW w:w="5035" w:type="dxa"/>
          </w:tcPr>
          <w:p w:rsidR="00305DE6" w:rsidRPr="00EB4161" w:rsidRDefault="004F58E3" w:rsidP="00305DE6">
            <w:pPr>
              <w:pStyle w:val="SingleTxtGC"/>
              <w:tabs>
                <w:tab w:val="clear" w:pos="431"/>
                <w:tab w:val="clear" w:pos="1134"/>
                <w:tab w:val="clear" w:pos="1565"/>
                <w:tab w:val="clear" w:pos="1996"/>
                <w:tab w:val="clear" w:pos="2427"/>
              </w:tabs>
              <w:ind w:left="0" w:right="0"/>
              <w:rPr>
                <w:rFonts w:asciiTheme="majorBidi" w:eastAsiaTheme="minorEastAsia" w:hAnsiTheme="majorBidi" w:cstheme="majorBidi"/>
                <w:iCs/>
                <w:szCs w:val="21"/>
              </w:rPr>
            </w:pPr>
            <w:r w:rsidRPr="004F58E3">
              <w:rPr>
                <w:rFonts w:asciiTheme="majorBidi" w:eastAsia="新細明體" w:hAnsiTheme="majorBidi" w:cstheme="majorBidi" w:hint="eastAsia"/>
                <w:iCs/>
                <w:szCs w:val="21"/>
                <w:lang w:eastAsia="zh-TW"/>
              </w:rPr>
              <w:t>第二和第三條</w:t>
            </w:r>
          </w:p>
        </w:tc>
      </w:tr>
    </w:tbl>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lastRenderedPageBreak/>
        <w:t xml:space="preserve">1.1  </w:t>
      </w:r>
      <w:r w:rsidRPr="004F58E3">
        <w:rPr>
          <w:rFonts w:asciiTheme="majorBidi" w:eastAsia="新細明體" w:hAnsiTheme="majorBidi" w:cstheme="majorBidi" w:hint="eastAsia"/>
          <w:szCs w:val="21"/>
          <w:lang w:eastAsia="zh-TW"/>
        </w:rPr>
        <w:t>來文提交人</w:t>
      </w:r>
      <w:r w:rsidRPr="004F58E3">
        <w:rPr>
          <w:rFonts w:asciiTheme="majorBidi" w:eastAsia="新細明體" w:hAnsiTheme="majorBidi" w:cstheme="majorBidi"/>
          <w:szCs w:val="21"/>
          <w:lang w:eastAsia="zh-TW"/>
        </w:rPr>
        <w:t xml:space="preserve">Christopher William Alger, </w:t>
      </w:r>
      <w:r w:rsidRPr="004F58E3">
        <w:rPr>
          <w:rFonts w:asciiTheme="majorBidi" w:eastAsia="新細明體" w:hAnsiTheme="majorBidi" w:cstheme="majorBidi" w:hint="eastAsia"/>
          <w:szCs w:val="21"/>
          <w:lang w:eastAsia="zh-TW"/>
        </w:rPr>
        <w:t>澳大利亞國民，生於</w:t>
      </w:r>
      <w:r w:rsidRPr="004F58E3">
        <w:rPr>
          <w:rFonts w:asciiTheme="majorBidi" w:eastAsia="新細明體" w:hAnsiTheme="majorBidi" w:cstheme="majorBidi"/>
          <w:szCs w:val="21"/>
          <w:lang w:eastAsia="zh-TW"/>
        </w:rPr>
        <w:t>1965</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12</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21</w:t>
      </w:r>
      <w:r w:rsidRPr="004F58E3">
        <w:rPr>
          <w:rFonts w:asciiTheme="majorBidi" w:eastAsia="新細明體" w:hAnsiTheme="majorBidi" w:cstheme="majorBidi" w:hint="eastAsia"/>
          <w:szCs w:val="21"/>
          <w:lang w:eastAsia="zh-TW"/>
        </w:rPr>
        <w:t>日。他聲稱締約國侵犯了他在《公約》第二條第一款、第十七條和第十八條之下的權利</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對這幾條單獨解讀，並結合第二條第二和第三款、第十九條、第二十六條和第五十條對其解讀</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。《任擇議定書》於</w:t>
      </w:r>
      <w:r w:rsidRPr="004F58E3">
        <w:rPr>
          <w:rFonts w:asciiTheme="majorBidi" w:eastAsia="新細明體" w:hAnsiTheme="majorBidi" w:cstheme="majorBidi"/>
          <w:szCs w:val="21"/>
          <w:lang w:eastAsia="zh-TW"/>
        </w:rPr>
        <w:t>1991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12</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25</w:t>
      </w:r>
      <w:r w:rsidRPr="004F58E3">
        <w:rPr>
          <w:rFonts w:asciiTheme="majorBidi" w:eastAsia="新細明體" w:hAnsiTheme="majorBidi" w:cstheme="majorBidi" w:hint="eastAsia"/>
          <w:szCs w:val="21"/>
          <w:lang w:eastAsia="zh-TW"/>
        </w:rPr>
        <w:t>日對澳大利亞生效。提交人沒有律師代理。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1.2  2013</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15</w:t>
      </w:r>
      <w:r w:rsidRPr="004F58E3">
        <w:rPr>
          <w:rFonts w:asciiTheme="majorBidi" w:eastAsia="新細明體" w:hAnsiTheme="majorBidi" w:cstheme="majorBidi" w:hint="eastAsia"/>
          <w:szCs w:val="21"/>
          <w:lang w:eastAsia="zh-TW"/>
        </w:rPr>
        <w:t>日，委員會通過新來文和臨時措施問題特別報告員行事，表示注意到提交人無代理律師，並邀請當事各方亦就《公約》第二十五條提交意見和評論。</w:t>
      </w:r>
    </w:p>
    <w:p w:rsidR="007224EE" w:rsidRPr="00EB4161" w:rsidRDefault="004F58E3" w:rsidP="00661E79">
      <w:pPr>
        <w:pStyle w:val="H23GC"/>
      </w:pPr>
      <w:r w:rsidRPr="004F58E3">
        <w:rPr>
          <w:rFonts w:eastAsia="新細明體"/>
          <w:lang w:eastAsia="zh-TW"/>
        </w:rPr>
        <w:tab/>
      </w:r>
      <w:r w:rsidRPr="004F58E3">
        <w:rPr>
          <w:rFonts w:eastAsia="新細明體"/>
          <w:lang w:eastAsia="zh-TW"/>
        </w:rPr>
        <w:tab/>
      </w:r>
      <w:r w:rsidRPr="004F58E3">
        <w:rPr>
          <w:rFonts w:eastAsia="新細明體" w:hint="eastAsia"/>
          <w:lang w:eastAsia="zh-TW"/>
        </w:rPr>
        <w:t>提交人陳述的事實</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2.1  </w:t>
      </w:r>
      <w:r w:rsidRPr="004F58E3">
        <w:rPr>
          <w:rFonts w:asciiTheme="majorBidi" w:eastAsia="新細明體" w:hAnsiTheme="majorBidi" w:cstheme="majorBidi" w:hint="eastAsia"/>
          <w:szCs w:val="21"/>
          <w:lang w:eastAsia="zh-TW"/>
        </w:rPr>
        <w:t>提交人</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稱，在締約國，聯邦選舉中的投票是強制性的。根據</w:t>
      </w:r>
      <w:r w:rsidRPr="004F58E3">
        <w:rPr>
          <w:rFonts w:asciiTheme="majorBidi" w:eastAsia="新細明體" w:hAnsiTheme="majorBidi" w:cstheme="majorBidi"/>
          <w:szCs w:val="21"/>
          <w:lang w:eastAsia="zh-TW"/>
        </w:rPr>
        <w:t>1918</w:t>
      </w:r>
      <w:r w:rsidRPr="004F58E3">
        <w:rPr>
          <w:rFonts w:asciiTheme="majorBidi" w:eastAsia="新細明體" w:hAnsiTheme="majorBidi" w:cstheme="majorBidi" w:hint="eastAsia"/>
          <w:szCs w:val="21"/>
          <w:lang w:eastAsia="zh-TW"/>
        </w:rPr>
        <w:t>年《聯邦選舉法》第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條，在每次選舉中投票是每位選民的義務，除非有該法當中所概括的特殊情況。未能投票的選民要處以罰款。該法第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款規定：“本法不予限定可能構成可信、充分之未投票理由的各種情況。若選民認為放棄投票系屬其宗教義務，則構成可信、充分之未投票理由。”</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2.2  </w:t>
      </w:r>
      <w:r w:rsidRPr="004F58E3">
        <w:rPr>
          <w:rFonts w:asciiTheme="majorBidi" w:eastAsia="新細明體" w:hAnsiTheme="majorBidi" w:cstheme="majorBidi" w:hint="eastAsia"/>
          <w:szCs w:val="21"/>
          <w:lang w:eastAsia="zh-TW"/>
        </w:rPr>
        <w:t>提交人決定不在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8</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21</w:t>
      </w:r>
      <w:r w:rsidRPr="004F58E3">
        <w:rPr>
          <w:rFonts w:asciiTheme="majorBidi" w:eastAsia="新細明體" w:hAnsiTheme="majorBidi" w:cstheme="majorBidi" w:hint="eastAsia"/>
          <w:szCs w:val="21"/>
          <w:lang w:eastAsia="zh-TW"/>
        </w:rPr>
        <w:t>日舉行的締約國聯邦選舉中投票。隨後，他收到澳大利亞選舉委員會發出的一份通知書，其中告知他顯然未能投票。選舉委員會要求提交人向分區選舉監察官提供可信、充分之理由，表明他未能投票系有正當原因。另一種處理辦法是，他可以繳納一筆罰款，或是將此事提交法庭處理。在致選舉監察官的答覆中，提交人稱當時的總理曾向選民作出一系列承諾，但是，在當選後他就宣佈自己不會落實“非核心承諾”。鑒於上述情況前所未有，提交人意識到：他無法區分政治人物在競選活動中作出的核心承諾與非核心承諾，也無法區分政治人物在競選活動中的言辭哪些</w:t>
      </w:r>
      <w:proofErr w:type="gramStart"/>
      <w:r w:rsidRPr="004F58E3">
        <w:rPr>
          <w:rFonts w:asciiTheme="majorBidi" w:eastAsia="新細明體" w:hAnsiTheme="majorBidi" w:cstheme="majorBidi" w:hint="eastAsia"/>
          <w:szCs w:val="21"/>
          <w:lang w:eastAsia="zh-TW"/>
        </w:rPr>
        <w:t>是真哪些</w:t>
      </w:r>
      <w:proofErr w:type="gramEnd"/>
      <w:r w:rsidRPr="004F58E3">
        <w:rPr>
          <w:rFonts w:asciiTheme="majorBidi" w:eastAsia="新細明體" w:hAnsiTheme="majorBidi" w:cstheme="majorBidi" w:hint="eastAsia"/>
          <w:szCs w:val="21"/>
          <w:lang w:eastAsia="zh-TW"/>
        </w:rPr>
        <w:t>是假；他不具備獨立核實和評估政治人物的言辭或承諾的手段；因此，他未能掌握充足的資訊，無法就投票給誰作出有意義的決定。</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2.3  2010</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24</w:t>
      </w:r>
      <w:r w:rsidRPr="004F58E3">
        <w:rPr>
          <w:rFonts w:asciiTheme="majorBidi" w:eastAsia="新細明體" w:hAnsiTheme="majorBidi" w:cstheme="majorBidi" w:hint="eastAsia"/>
          <w:szCs w:val="21"/>
          <w:lang w:eastAsia="zh-TW"/>
        </w:rPr>
        <w:t>日，選舉監察官簽發了一份未投票處罰通知書，告知提交人，他所提供的理由不構成可信、充分之理由，不能免除他的投票義務。因此，作為處罰，他須繳納</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澳元的罰款，繳納期限為</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12</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日前。該通知書還稱，若他未能在限期內繳納罰款，此事可能會提交法庭處理，結果可能是處以最高</w:t>
      </w:r>
      <w:r w:rsidRPr="004F58E3">
        <w:rPr>
          <w:rFonts w:asciiTheme="majorBidi" w:eastAsia="新細明體" w:hAnsiTheme="majorBidi" w:cstheme="majorBidi"/>
          <w:szCs w:val="21"/>
          <w:lang w:eastAsia="zh-TW"/>
        </w:rPr>
        <w:t>50</w:t>
      </w:r>
      <w:r w:rsidRPr="004F58E3">
        <w:rPr>
          <w:rFonts w:asciiTheme="majorBidi" w:eastAsia="新細明體" w:hAnsiTheme="majorBidi" w:cstheme="majorBidi" w:hint="eastAsia"/>
          <w:szCs w:val="21"/>
          <w:lang w:eastAsia="zh-TW"/>
        </w:rPr>
        <w:t>澳元的罰款，外加任何法庭費用。</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2.4  </w:t>
      </w:r>
      <w:r w:rsidRPr="004F58E3">
        <w:rPr>
          <w:rFonts w:asciiTheme="majorBidi" w:eastAsia="新細明體" w:hAnsiTheme="majorBidi" w:cstheme="majorBidi" w:hint="eastAsia"/>
          <w:szCs w:val="21"/>
          <w:lang w:eastAsia="zh-TW"/>
        </w:rPr>
        <w:t>提交人最初接到上述通知書時，曾在電話中諮詢選舉監察官，並主動提出就其在選舉中棄權的理由提供更為詳盡的解釋。但是，提交人被告知，新理由若與他最初的辯解差不多，還是會被視為不構成可信、充分之理由。他還被告知，如果他當初給出某些宗教原因來表明不投票有正當理由，那麼此事應該已經了結了，不會處以罰款。既已從選舉</w:t>
      </w:r>
      <w:proofErr w:type="gramStart"/>
      <w:r w:rsidRPr="004F58E3">
        <w:rPr>
          <w:rFonts w:asciiTheme="majorBidi" w:eastAsia="新細明體" w:hAnsiTheme="majorBidi" w:cstheme="majorBidi" w:hint="eastAsia"/>
          <w:szCs w:val="21"/>
          <w:lang w:eastAsia="zh-TW"/>
        </w:rPr>
        <w:t>監察官處得知</w:t>
      </w:r>
      <w:proofErr w:type="gramEnd"/>
      <w:r w:rsidRPr="004F58E3">
        <w:rPr>
          <w:rFonts w:asciiTheme="majorBidi" w:eastAsia="新細明體" w:hAnsiTheme="majorBidi" w:cstheme="majorBidi" w:hint="eastAsia"/>
          <w:szCs w:val="21"/>
          <w:lang w:eastAsia="zh-TW"/>
        </w:rPr>
        <w:t>，繳納罰款無論如何不會被解讀為承認自己有責任，提交人於</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12</w:t>
      </w:r>
      <w:r w:rsidRPr="004F58E3">
        <w:rPr>
          <w:rFonts w:asciiTheme="majorBidi" w:eastAsia="新細明體" w:hAnsiTheme="majorBidi" w:cstheme="majorBidi" w:hint="eastAsia"/>
          <w:szCs w:val="21"/>
          <w:lang w:eastAsia="zh-TW"/>
        </w:rPr>
        <w:t>月繳納了罰款，以免此事被提交法庭，以免自己被定罪的可能性。</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2.5  2011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25</w:t>
      </w:r>
      <w:r w:rsidRPr="004F58E3">
        <w:rPr>
          <w:rFonts w:asciiTheme="majorBidi" w:eastAsia="新細明體" w:hAnsiTheme="majorBidi" w:cstheme="majorBidi" w:hint="eastAsia"/>
          <w:szCs w:val="21"/>
          <w:lang w:eastAsia="zh-TW"/>
        </w:rPr>
        <w:t>日，提交人向選舉事務聯合常務委員會提交仲裁申請。他重申了自己向選舉監察官作出的解釋，稱強制執行《聯邦選舉法》實際上造成任意干涉其隱私權，因為選舉監察官要求他就未投票的理由作出書面解釋，儘管他的投票立場，即他投票的詳情，本應視為隱私，且應由他自行斟酌決定，其中也包括不投票的理由。</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這是一種以宗教為由的歧視行為，因為如果他當初聲稱</w:t>
      </w:r>
      <w:r w:rsidRPr="004F58E3">
        <w:rPr>
          <w:rFonts w:asciiTheme="majorBidi" w:eastAsia="新細明體" w:hAnsiTheme="majorBidi" w:cstheme="majorBidi" w:hint="eastAsia"/>
          <w:szCs w:val="21"/>
          <w:lang w:eastAsia="zh-TW"/>
        </w:rPr>
        <w:lastRenderedPageBreak/>
        <w:t>自己顯然未能投票系出於宗教原因，那麼其解釋就會被選舉監察官視為可信、充分之理由。由此可見，他在《公約》第十七、第十八和第二十六條之下的權利遭到了侵犯。提交人進一步提出，儘管投票是強制性的，但投票人可以填滿整張選票，也可以</w:t>
      </w:r>
      <w:proofErr w:type="gramStart"/>
      <w:r w:rsidRPr="004F58E3">
        <w:rPr>
          <w:rFonts w:asciiTheme="majorBidi" w:eastAsia="新細明體" w:hAnsiTheme="majorBidi" w:cstheme="majorBidi" w:hint="eastAsia"/>
          <w:szCs w:val="21"/>
          <w:lang w:eastAsia="zh-TW"/>
        </w:rPr>
        <w:t>根本不填</w:t>
      </w:r>
      <w:proofErr w:type="gramEnd"/>
      <w:r w:rsidRPr="004F58E3">
        <w:rPr>
          <w:rFonts w:asciiTheme="majorBidi" w:eastAsia="新細明體" w:hAnsiTheme="majorBidi" w:cstheme="majorBidi" w:hint="eastAsia"/>
          <w:szCs w:val="21"/>
          <w:lang w:eastAsia="zh-TW"/>
        </w:rPr>
        <w:t>，後一種情況實際上等於沒有投票。在這種情況下，不會違反任何法律，且投票情況會保密。相比之下，在他的情況中，他卻被迫披露自己不投票的原因，以避免被罰款。</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2.6  2011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30</w:t>
      </w:r>
      <w:r w:rsidRPr="004F58E3">
        <w:rPr>
          <w:rFonts w:asciiTheme="majorBidi" w:eastAsia="新細明體" w:hAnsiTheme="majorBidi" w:cstheme="majorBidi" w:hint="eastAsia"/>
          <w:szCs w:val="21"/>
          <w:lang w:eastAsia="zh-TW"/>
        </w:rPr>
        <w:t>日和</w:t>
      </w:r>
      <w:r w:rsidRPr="004F58E3">
        <w:rPr>
          <w:rFonts w:asciiTheme="majorBidi" w:eastAsia="新細明體" w:hAnsiTheme="majorBidi" w:cstheme="majorBidi"/>
          <w:szCs w:val="21"/>
          <w:lang w:eastAsia="zh-TW"/>
        </w:rPr>
        <w:t>4</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25</w:t>
      </w:r>
      <w:r w:rsidRPr="004F58E3">
        <w:rPr>
          <w:rFonts w:asciiTheme="majorBidi" w:eastAsia="新細明體" w:hAnsiTheme="majorBidi" w:cstheme="majorBidi" w:hint="eastAsia"/>
          <w:szCs w:val="21"/>
          <w:lang w:eastAsia="zh-TW"/>
        </w:rPr>
        <w:t>日，提交人向澳大利亞人權委員會提交申請，稱因其未投票而對其處以的罰款以及此類措施的強制執行具有歧視性，構成對其在《公約》第十七、第十八、第十九和第二十六條之下的權利的侵犯。</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2.7  2011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4</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17</w:t>
      </w:r>
      <w:r w:rsidRPr="004F58E3">
        <w:rPr>
          <w:rFonts w:asciiTheme="majorBidi" w:eastAsia="新細明體" w:hAnsiTheme="majorBidi" w:cstheme="majorBidi" w:hint="eastAsia"/>
          <w:szCs w:val="21"/>
          <w:lang w:eastAsia="zh-TW"/>
        </w:rPr>
        <w:t>日，提交人向選舉委員會提出，其在《公約》第十七、第十八和第十九條之下的權利遭到侵犯。提交人說：選舉監察官要求他就未投票提供理由，系任意干涉其隱私權；他就未投票提供的理由系基於其信仰和見解。提交人稱：《公約》第十八條不僅限於宗教信仰；他未投票的理由應視為屬於該條款所保護的其他信仰範疇；《公約》第十八條第三款無法為限制其表露上述信仰的權利提供合理理由。有鑒於上述，提交人要求選舉委員會退還他繳納的罰款並道歉。</w:t>
      </w:r>
    </w:p>
    <w:p w:rsidR="007224EE" w:rsidRPr="00EB4161" w:rsidRDefault="004F58E3" w:rsidP="00ED5D66">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2.8  2011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5</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4</w:t>
      </w:r>
      <w:r w:rsidRPr="004F58E3">
        <w:rPr>
          <w:rFonts w:asciiTheme="majorBidi" w:eastAsia="新細明體" w:hAnsiTheme="majorBidi" w:cstheme="majorBidi" w:hint="eastAsia"/>
          <w:szCs w:val="21"/>
          <w:lang w:eastAsia="zh-TW"/>
        </w:rPr>
        <w:t>日，選舉委員會通知提交人，該委員會不認為《聯邦選舉法》第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條所載強制投票規定侵犯《公約》所保障的權利</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《公約》被列為</w:t>
      </w:r>
      <w:r w:rsidRPr="004F58E3">
        <w:rPr>
          <w:rFonts w:asciiTheme="majorBidi" w:eastAsia="新細明體" w:hAnsiTheme="majorBidi" w:cstheme="majorBidi"/>
          <w:szCs w:val="21"/>
          <w:lang w:eastAsia="zh-TW"/>
        </w:rPr>
        <w:t>1986</w:t>
      </w:r>
      <w:r w:rsidRPr="004F58E3">
        <w:rPr>
          <w:rFonts w:asciiTheme="majorBidi" w:eastAsia="新細明體" w:hAnsiTheme="majorBidi" w:cstheme="majorBidi" w:hint="eastAsia"/>
          <w:szCs w:val="21"/>
          <w:lang w:eastAsia="zh-TW"/>
        </w:rPr>
        <w:t>年《澳大利亞人權委員會法》附件</w:t>
      </w:r>
      <w:r w:rsidRPr="004F58E3">
        <w:rPr>
          <w:rFonts w:asciiTheme="majorBidi" w:eastAsia="新細明體" w:hAnsiTheme="majorBidi" w:cstheme="majorBidi"/>
          <w:szCs w:val="21"/>
          <w:lang w:eastAsia="zh-TW"/>
        </w:rPr>
        <w:t>2</w:t>
      </w:r>
      <w:r w:rsidRPr="004F58E3">
        <w:rPr>
          <w:rFonts w:asciiTheme="majorBidi" w:eastAsia="新細明體" w:hAnsiTheme="majorBidi" w:cstheme="majorBidi" w:hint="eastAsia"/>
          <w:szCs w:val="21"/>
          <w:lang w:eastAsia="zh-TW"/>
        </w:rPr>
        <w:t>。選舉委員會援引高等法院有關宗教概念以及可以滿足《聯邦選舉法》第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款要求的“宗教義務”的判例，還援引了高等法院有關選舉中不投票的可信、充分之理由概念的判例。選舉委員會得出結論稱，提交人就未投票所作的辯解未能表明“某種宗教義務導致未能投票，也未能顯示…</w:t>
      </w:r>
      <w:proofErr w:type="gramStart"/>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《公約》第十八條所涵蓋的某種實際的宗教或信仰”。選舉委員會稱，該委員會受</w:t>
      </w:r>
      <w:r w:rsidRPr="004F58E3">
        <w:rPr>
          <w:rFonts w:asciiTheme="majorBidi" w:eastAsia="新細明體" w:hAnsiTheme="majorBidi" w:cstheme="majorBidi"/>
          <w:szCs w:val="21"/>
          <w:lang w:eastAsia="zh-TW"/>
        </w:rPr>
        <w:t>1988</w:t>
      </w:r>
      <w:r w:rsidRPr="004F58E3">
        <w:rPr>
          <w:rFonts w:asciiTheme="majorBidi" w:eastAsia="新細明體" w:hAnsiTheme="majorBidi" w:cstheme="majorBidi" w:hint="eastAsia"/>
          <w:szCs w:val="21"/>
          <w:lang w:eastAsia="zh-TW"/>
        </w:rPr>
        <w:t>年《隱私法》所載規定的約束，而</w:t>
      </w:r>
      <w:r w:rsidRPr="004F58E3">
        <w:rPr>
          <w:rFonts w:asciiTheme="majorBidi" w:eastAsia="新細明體" w:hAnsiTheme="majorBidi" w:cstheme="majorBidi"/>
          <w:szCs w:val="21"/>
          <w:lang w:eastAsia="zh-TW"/>
        </w:rPr>
        <w:t>1988</w:t>
      </w:r>
      <w:r w:rsidRPr="004F58E3">
        <w:rPr>
          <w:rFonts w:asciiTheme="majorBidi" w:eastAsia="新細明體" w:hAnsiTheme="majorBidi" w:cstheme="majorBidi" w:hint="eastAsia"/>
          <w:szCs w:val="21"/>
          <w:lang w:eastAsia="zh-TW"/>
        </w:rPr>
        <w:t>年《隱私法》所載規定符合《公約》第十七條。</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2.9  2011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5</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9</w:t>
      </w:r>
      <w:r w:rsidRPr="004F58E3">
        <w:rPr>
          <w:rFonts w:asciiTheme="majorBidi" w:eastAsia="新細明體" w:hAnsiTheme="majorBidi" w:cstheme="majorBidi" w:hint="eastAsia"/>
          <w:szCs w:val="21"/>
          <w:lang w:eastAsia="zh-TW"/>
        </w:rPr>
        <w:t>日，人權委員會一位官員審查了提交人的申請後表示，儘管該委員會可以按照</w:t>
      </w:r>
      <w:r w:rsidRPr="004F58E3">
        <w:rPr>
          <w:rFonts w:asciiTheme="majorBidi" w:eastAsia="新細明體" w:hAnsiTheme="majorBidi" w:cstheme="majorBidi"/>
          <w:szCs w:val="21"/>
          <w:lang w:eastAsia="zh-TW"/>
        </w:rPr>
        <w:t>1986</w:t>
      </w:r>
      <w:r w:rsidRPr="004F58E3">
        <w:rPr>
          <w:rFonts w:asciiTheme="majorBidi" w:eastAsia="新細明體" w:hAnsiTheme="majorBidi" w:cstheme="majorBidi" w:hint="eastAsia"/>
          <w:szCs w:val="21"/>
          <w:lang w:eastAsia="zh-TW"/>
        </w:rPr>
        <w:t>年《澳大利亞人權委員會法》界定的範圍，審議針對聯邦及其工作人員提起的侵犯人權情事相關訴求，其中包括侵犯《公約》所保障權利之情事，但該委員會調查此類訴求的許可權限於審議涉及某決策人員行使自由裁量權的相關訴求。正因如此，人權委員會無法調查涉及因法律法規自動發揮效力而產生的行為或作法的訴求。就此，人權委員會表示：選舉委員會要求提交人就未投票提供理由的決定符合《聯邦選舉法》；即便上述決定不符合《聯邦選舉法》，提交人所關切的問題是否能構成任意干涉其隱私權也尚不明確。人權委員會還認為，選舉委員會不予接受的提交人未投票理由似乎只是一種見解，而不能滿足《公約》第十八和第二十六條所指的“信仰”概念。</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2.10  2011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7</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18</w:t>
      </w:r>
      <w:r w:rsidRPr="004F58E3">
        <w:rPr>
          <w:rFonts w:asciiTheme="majorBidi" w:eastAsia="新細明體" w:hAnsiTheme="majorBidi" w:cstheme="majorBidi" w:hint="eastAsia"/>
          <w:szCs w:val="21"/>
          <w:lang w:eastAsia="zh-TW"/>
        </w:rPr>
        <w:t>日和</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日，提交人就人權委員會的決定向該委員會本身提出異議，</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稱《公約》第十八條也保護非宗教信仰。</w:t>
      </w:r>
      <w:r w:rsidRPr="004F58E3">
        <w:rPr>
          <w:rFonts w:asciiTheme="majorBidi" w:eastAsia="新細明體" w:hAnsiTheme="majorBidi" w:cstheme="majorBidi"/>
          <w:szCs w:val="21"/>
          <w:lang w:eastAsia="zh-TW"/>
        </w:rPr>
        <w:t>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8</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日，人權委員會一位高級調查幹事稱：就提交人有關任意干涉其隱私的說法而言，選舉委員會關於要求提交人說明未投票理由的決定看上去並非經自由裁量作出，而是以《聯邦選舉法》第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5</w:t>
      </w:r>
      <w:r w:rsidRPr="004F58E3">
        <w:rPr>
          <w:rFonts w:asciiTheme="majorBidi" w:eastAsia="新細明體" w:hAnsiTheme="majorBidi" w:cstheme="majorBidi" w:hint="eastAsia"/>
          <w:szCs w:val="21"/>
          <w:lang w:eastAsia="zh-TW"/>
        </w:rPr>
        <w:t>款為依據；因此，根據《人權委員會法》第</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2</w:t>
      </w:r>
      <w:r w:rsidRPr="004F58E3">
        <w:rPr>
          <w:rFonts w:asciiTheme="majorBidi" w:eastAsia="新細明體" w:hAnsiTheme="majorBidi" w:cstheme="majorBidi" w:hint="eastAsia"/>
          <w:szCs w:val="21"/>
          <w:lang w:eastAsia="zh-TW"/>
        </w:rPr>
        <w:t>款第</w:t>
      </w:r>
      <w:r w:rsidRPr="004F58E3">
        <w:rPr>
          <w:rFonts w:asciiTheme="majorBidi" w:eastAsia="新細明體" w:hAnsiTheme="majorBidi" w:cstheme="majorBidi"/>
          <w:szCs w:val="21"/>
          <w:lang w:eastAsia="zh-TW"/>
        </w:rPr>
        <w:t>c</w:t>
      </w:r>
      <w:r w:rsidRPr="004F58E3">
        <w:rPr>
          <w:rFonts w:asciiTheme="majorBidi" w:eastAsia="新細明體" w:hAnsiTheme="majorBidi" w:cstheme="majorBidi" w:hint="eastAsia"/>
          <w:szCs w:val="21"/>
          <w:lang w:eastAsia="zh-TW"/>
        </w:rPr>
        <w:t>項第</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二</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目，人權委員會可能會決定不就申訴的這部分內容進行審查，因為這部分內容被視為思路有誤。就提交人有關其思想自由、意識自由、信仰自</w:t>
      </w:r>
      <w:r w:rsidRPr="004F58E3">
        <w:rPr>
          <w:rFonts w:asciiTheme="majorBidi" w:eastAsia="新細明體" w:hAnsiTheme="majorBidi" w:cstheme="majorBidi" w:hint="eastAsia"/>
          <w:szCs w:val="21"/>
          <w:lang w:eastAsia="zh-TW"/>
        </w:rPr>
        <w:lastRenderedPageBreak/>
        <w:t>由、見解自由以及表達自由遭到侵犯的說法而言，人權委員會認定，提交人未能提供充分資訊來說明選舉委員會向其送達處罰通知書的決定何以侵犯了他持有某種見解和</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或</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信仰的權利。人權委員會指出，要求參與投票過程和要求優先選擇投票人並不想為之投票的候選人是兩回事。有鑒於上述，人權委員會邀請提交人在</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天內提供進一步資訊。</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2.11  2011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8</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9</w:t>
      </w:r>
      <w:r w:rsidRPr="004F58E3">
        <w:rPr>
          <w:rFonts w:asciiTheme="majorBidi" w:eastAsia="新細明體" w:hAnsiTheme="majorBidi" w:cstheme="majorBidi" w:hint="eastAsia"/>
          <w:szCs w:val="21"/>
          <w:lang w:eastAsia="zh-TW"/>
        </w:rPr>
        <w:t>日，提交人再次向人權委員會重申其此前提出的指稱，並澄清說他所持有的信仰是：他不應該投票；他去投票是不妥的；因其所持有的信仰，他有義務不去投票。提交人還澄清說，選舉委員會侵犯了他的人權，因為該委員會未能將他所持有的信仰與依照《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款未遭到處罰的其他選民的信仰平等看待。</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2.12  2011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9</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30</w:t>
      </w:r>
      <w:r w:rsidRPr="004F58E3">
        <w:rPr>
          <w:rFonts w:asciiTheme="majorBidi" w:eastAsia="新細明體" w:hAnsiTheme="majorBidi" w:cstheme="majorBidi" w:hint="eastAsia"/>
          <w:szCs w:val="21"/>
          <w:lang w:eastAsia="zh-TW"/>
        </w:rPr>
        <w:t>日，人權委員會主席的代表決定不再繼續審查提交人的申訴，因為根據《人權委員會法》第</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2</w:t>
      </w:r>
      <w:r w:rsidRPr="004F58E3">
        <w:rPr>
          <w:rFonts w:asciiTheme="majorBidi" w:eastAsia="新細明體" w:hAnsiTheme="majorBidi" w:cstheme="majorBidi" w:hint="eastAsia"/>
          <w:szCs w:val="21"/>
          <w:lang w:eastAsia="zh-TW"/>
        </w:rPr>
        <w:t>款第</w:t>
      </w:r>
      <w:r w:rsidRPr="004F58E3">
        <w:rPr>
          <w:rFonts w:asciiTheme="majorBidi" w:eastAsia="新細明體" w:hAnsiTheme="majorBidi" w:cstheme="majorBidi"/>
          <w:szCs w:val="21"/>
          <w:lang w:eastAsia="zh-TW"/>
        </w:rPr>
        <w:t>c</w:t>
      </w:r>
      <w:r w:rsidRPr="004F58E3">
        <w:rPr>
          <w:rFonts w:asciiTheme="majorBidi" w:eastAsia="新細明體" w:hAnsiTheme="majorBidi" w:cstheme="majorBidi" w:hint="eastAsia"/>
          <w:szCs w:val="21"/>
          <w:lang w:eastAsia="zh-TW"/>
        </w:rPr>
        <w:t>項第</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二</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目，該申訴思路有誤。選舉監察官有權自行裁量決定不向未投票選民發出處罰通知書，但不能不顧通過《聯邦選舉法》建立強制選舉制度的意圖。正因如此，選舉監察官無法通過行使其裁量權而不向僅僅因為認為自己不應該投票就不投票的選民發出處罰通知書。提交人從人權委員會的決定中獲知，他可以根據</w:t>
      </w:r>
      <w:r w:rsidRPr="004F58E3">
        <w:rPr>
          <w:rFonts w:asciiTheme="majorBidi" w:eastAsia="新細明體" w:hAnsiTheme="majorBidi" w:cstheme="majorBidi"/>
          <w:szCs w:val="21"/>
          <w:lang w:eastAsia="zh-TW"/>
        </w:rPr>
        <w:t>1997</w:t>
      </w:r>
      <w:r w:rsidRPr="004F58E3">
        <w:rPr>
          <w:rFonts w:asciiTheme="majorBidi" w:eastAsia="新細明體" w:hAnsiTheme="majorBidi" w:cstheme="majorBidi" w:hint="eastAsia"/>
          <w:szCs w:val="21"/>
          <w:lang w:eastAsia="zh-TW"/>
        </w:rPr>
        <w:t>年《行政決定</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司法覆議</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法》，要求澳大利亞聯邦法院或聯邦治安法院</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現為聯邦巡迴法院</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對人權委員會的結論進行覆議。儘管上述法院不能就案情本身進行覆議，但如果它們認定人權委員會在某個法律問題上處置有誤或未能妥善行使其職權，可以將此事發回人權委員會處理。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2.13  2011</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12</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11</w:t>
      </w:r>
      <w:r w:rsidRPr="004F58E3">
        <w:rPr>
          <w:rFonts w:asciiTheme="majorBidi" w:eastAsia="新細明體" w:hAnsiTheme="majorBidi" w:cstheme="majorBidi" w:hint="eastAsia"/>
          <w:szCs w:val="21"/>
          <w:lang w:eastAsia="zh-TW"/>
        </w:rPr>
        <w:t>日，提交人致函選舉委員會，重申對其處以的罰款構成對其在《公約》第十七和第十八條之下的權利的侵犯。</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2.14  2012</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18</w:t>
      </w:r>
      <w:r w:rsidRPr="004F58E3">
        <w:rPr>
          <w:rFonts w:asciiTheme="majorBidi" w:eastAsia="新細明體" w:hAnsiTheme="majorBidi" w:cstheme="majorBidi" w:hint="eastAsia"/>
          <w:szCs w:val="21"/>
          <w:lang w:eastAsia="zh-TW"/>
        </w:rPr>
        <w:t>日，選舉委員會重申該委員會有關提交人已承認違反《聯邦選舉法》第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所載強制投票規定的說法，與此同時拒絕承認該委員會就上述違法情事所採取之行動構成違反載於《澳大利亞人權委員會法》的《公約》。選舉委員會表示，提交人為替自己不投票辯解而向選舉監察官提供的理由並未提及《公約》第十八條所涵蓋的某種實際信仰。因此，選舉委員會駁回了提交人有關退還其所繳納的罰款的要求。</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2.15  </w:t>
      </w:r>
      <w:r w:rsidRPr="004F58E3">
        <w:rPr>
          <w:rFonts w:asciiTheme="majorBidi" w:eastAsia="新細明體" w:hAnsiTheme="majorBidi" w:cstheme="majorBidi" w:hint="eastAsia"/>
          <w:szCs w:val="21"/>
          <w:lang w:eastAsia="zh-TW"/>
        </w:rPr>
        <w:t>提交人提出，澳大利亞的法院無法審查此案事實，而人權委員會只有在違反《公約》</w:t>
      </w:r>
      <w:proofErr w:type="gramStart"/>
      <w:r w:rsidRPr="004F58E3">
        <w:rPr>
          <w:rFonts w:asciiTheme="majorBidi" w:eastAsia="新細明體" w:hAnsiTheme="majorBidi" w:cstheme="majorBidi" w:hint="eastAsia"/>
          <w:szCs w:val="21"/>
          <w:lang w:eastAsia="zh-TW"/>
        </w:rPr>
        <w:t>情事系某官員</w:t>
      </w:r>
      <w:proofErr w:type="gramEnd"/>
      <w:r w:rsidRPr="004F58E3">
        <w:rPr>
          <w:rFonts w:asciiTheme="majorBidi" w:eastAsia="新細明體" w:hAnsiTheme="majorBidi" w:cstheme="majorBidi" w:hint="eastAsia"/>
          <w:szCs w:val="21"/>
          <w:lang w:eastAsia="zh-TW"/>
        </w:rPr>
        <w:t>經自行裁量後所採取行動之結果，而非法律自動適用之結果時，方能審查違反《公約》情事的相關申訴。因此，提交人主張，就來文</w:t>
      </w:r>
      <w:proofErr w:type="gramStart"/>
      <w:r w:rsidRPr="004F58E3">
        <w:rPr>
          <w:rFonts w:asciiTheme="majorBidi" w:eastAsia="新細明體" w:hAnsiTheme="majorBidi" w:cstheme="majorBidi" w:hint="eastAsia"/>
          <w:szCs w:val="21"/>
          <w:lang w:eastAsia="zh-TW"/>
        </w:rPr>
        <w:t>所載指稱</w:t>
      </w:r>
      <w:proofErr w:type="gramEnd"/>
      <w:r w:rsidRPr="004F58E3">
        <w:rPr>
          <w:rFonts w:asciiTheme="majorBidi" w:eastAsia="新細明體" w:hAnsiTheme="majorBidi" w:cstheme="majorBidi" w:hint="eastAsia"/>
          <w:szCs w:val="21"/>
          <w:lang w:eastAsia="zh-TW"/>
        </w:rPr>
        <w:t>而言，他已用盡所有國內補救辦法。</w:t>
      </w:r>
    </w:p>
    <w:p w:rsidR="007224EE" w:rsidRPr="00EB4161" w:rsidRDefault="004F58E3" w:rsidP="00661E79">
      <w:pPr>
        <w:pStyle w:val="H23GC"/>
      </w:pPr>
      <w:r w:rsidRPr="004F58E3">
        <w:rPr>
          <w:rFonts w:eastAsia="新細明體"/>
          <w:lang w:eastAsia="zh-TW"/>
        </w:rPr>
        <w:tab/>
      </w:r>
      <w:r w:rsidRPr="004F58E3">
        <w:rPr>
          <w:rFonts w:eastAsia="新細明體"/>
          <w:lang w:eastAsia="zh-TW"/>
        </w:rPr>
        <w:tab/>
      </w:r>
      <w:r w:rsidRPr="004F58E3">
        <w:rPr>
          <w:rFonts w:eastAsia="新細明體" w:hint="eastAsia"/>
          <w:lang w:eastAsia="zh-TW"/>
        </w:rPr>
        <w:t>申訴</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3.1  </w:t>
      </w:r>
      <w:r w:rsidRPr="004F58E3">
        <w:rPr>
          <w:rFonts w:asciiTheme="majorBidi" w:eastAsia="新細明體" w:hAnsiTheme="majorBidi" w:cstheme="majorBidi" w:hint="eastAsia"/>
          <w:szCs w:val="21"/>
          <w:lang w:eastAsia="zh-TW"/>
        </w:rPr>
        <w:t>提交人稱，選舉委員會因其未在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年聯邦選舉中投票而適用《聯邦選舉法》對其處以的罰款，構成澳大利亞對其在《公約》第十七條和第十八條之下的權利</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對這幾條單獨解讀，並結合第二條第二及第三款、第二十六條和第五十條對其解讀</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的侵犯。</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3.2  </w:t>
      </w:r>
      <w:r w:rsidRPr="004F58E3">
        <w:rPr>
          <w:rFonts w:asciiTheme="majorBidi" w:eastAsia="新細明體" w:hAnsiTheme="majorBidi" w:cstheme="majorBidi" w:hint="eastAsia"/>
          <w:szCs w:val="21"/>
          <w:lang w:eastAsia="zh-TW"/>
        </w:rPr>
        <w:t>提交人提出，告知他顯然未投票的通知書給了他三個選擇：繳納罰款、訴諸法庭，或是就未投票向選舉監察官提供合理解釋。鑒於他放棄投票的原因是他的思想、信仰和見解，上述通知書是在強迫他披露自己的思想、信仰和見解。但</w:t>
      </w:r>
      <w:r w:rsidRPr="004F58E3">
        <w:rPr>
          <w:rFonts w:asciiTheme="majorBidi" w:eastAsia="新細明體" w:hAnsiTheme="majorBidi" w:cstheme="majorBidi" w:hint="eastAsia"/>
          <w:szCs w:val="21"/>
          <w:lang w:eastAsia="zh-TW"/>
        </w:rPr>
        <w:lastRenderedPageBreak/>
        <w:t>是，他的理由屬於隱私，不應當要求他予以披露。因此，上述通知書實際上構成任意干涉其隱私，有悖《公約》第十七條。</w:t>
      </w:r>
      <w:r w:rsidR="007224EE" w:rsidRPr="00EB4161">
        <w:rPr>
          <w:rStyle w:val="a8"/>
          <w:rFonts w:asciiTheme="majorBidi" w:eastAsiaTheme="minorEastAsia" w:hAnsiTheme="majorBidi" w:cstheme="majorBidi"/>
          <w:szCs w:val="21"/>
          <w:lang w:val="en-GB"/>
        </w:rPr>
        <w:footnoteReference w:id="5"/>
      </w:r>
    </w:p>
    <w:p w:rsidR="007224EE" w:rsidRPr="00EB4161" w:rsidRDefault="004F58E3" w:rsidP="00CA5380">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3.3  </w:t>
      </w:r>
      <w:r w:rsidRPr="004F58E3">
        <w:rPr>
          <w:rFonts w:asciiTheme="majorBidi" w:eastAsia="新細明體" w:hAnsiTheme="majorBidi" w:cstheme="majorBidi" w:hint="eastAsia"/>
          <w:szCs w:val="21"/>
          <w:lang w:eastAsia="zh-TW"/>
        </w:rPr>
        <w:t>提交人稱，處罰通知書限制了他表露個人信仰的自由，從而侵犯了他根據《公約》第十八條享有的權利。《公約》第十八條第三款無法為上述限制提供合理理由。提交人指出，儘管他已向選舉委員會說明自己不投票的決定系基於其非宗教信仰，但選舉委員會認為這不屬於可信、充分之理由。提交人進一步指出：《公約》第十八條保護不宣佈自己信仰任何宗教或持有任何信仰的權利</w:t>
      </w:r>
      <w:r w:rsidR="007224EE" w:rsidRPr="00EB4161">
        <w:rPr>
          <w:rStyle w:val="a8"/>
          <w:rFonts w:asciiTheme="majorBidi" w:eastAsiaTheme="minorEastAsia" w:hAnsiTheme="majorBidi" w:cstheme="majorBidi"/>
          <w:szCs w:val="21"/>
          <w:lang w:val="en-GB"/>
        </w:rPr>
        <w:footnoteReference w:id="6"/>
      </w:r>
      <w:r w:rsidRPr="004F58E3">
        <w:rPr>
          <w:rFonts w:asciiTheme="majorBidi" w:eastAsia="新細明體" w:hAnsiTheme="majorBidi" w:cstheme="majorBidi" w:hint="eastAsia"/>
          <w:szCs w:val="21"/>
          <w:lang w:eastAsia="zh-TW"/>
        </w:rPr>
        <w:t>；儘管他不投票的原因可以被視為一種見解，但他的情況是，不投票的原因主要是其個人信仰的表露</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與諸如誠實、負責、正確、得體以及選民和政治人物之間相互承擔義務等價值觀有關的長期非宗教信念驅動下的個人信仰的表露。</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3.4  </w:t>
      </w:r>
      <w:r w:rsidRPr="004F58E3">
        <w:rPr>
          <w:rFonts w:asciiTheme="majorBidi" w:eastAsia="新細明體" w:hAnsiTheme="majorBidi" w:cstheme="majorBidi" w:hint="eastAsia"/>
          <w:szCs w:val="21"/>
          <w:lang w:eastAsia="zh-TW"/>
        </w:rPr>
        <w:t>選舉委員會發出的處罰通知書還屬於出於宗教原因的歧視。儘管《聯邦選舉法》第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並未就構成可信之不投票理由的信仰限定種類，但締約國的選舉主管部門在實踐中已將其限定為特定信仰。假如提交人當初宣稱自己信仰某種特定宗教或持有某種特定宗教信仰，那麼他就不會被施以處罰。所以說，在他的情況中，根據《公約》第二十六條，適用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款具有歧視性。</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3.5  </w:t>
      </w:r>
      <w:r w:rsidRPr="004F58E3">
        <w:rPr>
          <w:rFonts w:asciiTheme="majorBidi" w:eastAsia="新細明體" w:hAnsiTheme="majorBidi" w:cstheme="majorBidi" w:hint="eastAsia"/>
          <w:szCs w:val="21"/>
          <w:lang w:eastAsia="zh-TW"/>
        </w:rPr>
        <w:t>提交人稱：</w:t>
      </w:r>
      <w:r w:rsidRPr="004F58E3">
        <w:rPr>
          <w:rFonts w:asciiTheme="majorBidi" w:eastAsia="新細明體" w:hAnsiTheme="majorBidi" w:cstheme="majorBidi"/>
          <w:szCs w:val="21"/>
          <w:lang w:eastAsia="zh-TW"/>
        </w:rPr>
        <w:t xml:space="preserve">(a) </w:t>
      </w:r>
      <w:r w:rsidRPr="004F58E3">
        <w:rPr>
          <w:rFonts w:asciiTheme="majorBidi" w:eastAsia="新細明體" w:hAnsiTheme="majorBidi" w:cstheme="majorBidi" w:hint="eastAsia"/>
          <w:szCs w:val="21"/>
          <w:lang w:eastAsia="zh-TW"/>
        </w:rPr>
        <w:t>締約國未能通過必要的法律或採取其他必要措施來貫徹落實《公約》所承認的權利；</w:t>
      </w:r>
      <w:r w:rsidRPr="004F58E3">
        <w:rPr>
          <w:rFonts w:asciiTheme="majorBidi" w:eastAsia="新細明體" w:hAnsiTheme="majorBidi" w:cstheme="majorBidi"/>
          <w:szCs w:val="21"/>
          <w:lang w:eastAsia="zh-TW"/>
        </w:rPr>
        <w:t xml:space="preserve">(b) </w:t>
      </w:r>
      <w:r w:rsidRPr="004F58E3">
        <w:rPr>
          <w:rFonts w:asciiTheme="majorBidi" w:eastAsia="新細明體" w:hAnsiTheme="majorBidi" w:cstheme="majorBidi" w:hint="eastAsia"/>
          <w:szCs w:val="21"/>
          <w:lang w:eastAsia="zh-TW"/>
        </w:rPr>
        <w:t>鑒於人權委員會不具備對因法律自動執行而引發的侵犯人權情事相關訴求進行審查的司法管轄權，他沒有因其根據《公約》第十七和第十八條享有的權利遭到侵犯而切實獲得補救的管道；以及</w:t>
      </w:r>
      <w:r w:rsidRPr="004F58E3">
        <w:rPr>
          <w:rFonts w:asciiTheme="majorBidi" w:eastAsia="新細明體" w:hAnsiTheme="majorBidi" w:cstheme="majorBidi"/>
          <w:szCs w:val="21"/>
          <w:lang w:eastAsia="zh-TW"/>
        </w:rPr>
        <w:t xml:space="preserve">(c) </w:t>
      </w:r>
      <w:r w:rsidRPr="004F58E3">
        <w:rPr>
          <w:rFonts w:asciiTheme="majorBidi" w:eastAsia="新細明體" w:hAnsiTheme="majorBidi" w:cstheme="majorBidi" w:hint="eastAsia"/>
          <w:szCs w:val="21"/>
          <w:lang w:eastAsia="zh-TW"/>
        </w:rPr>
        <w:t>上述</w:t>
      </w:r>
      <w:r w:rsidRPr="004F58E3">
        <w:rPr>
          <w:rFonts w:asciiTheme="majorBidi" w:eastAsia="新細明體" w:hAnsiTheme="majorBidi" w:cstheme="majorBidi"/>
          <w:szCs w:val="21"/>
          <w:lang w:eastAsia="zh-TW"/>
        </w:rPr>
        <w:t>(a)</w:t>
      </w:r>
      <w:r w:rsidRPr="004F58E3">
        <w:rPr>
          <w:rFonts w:asciiTheme="majorBidi" w:eastAsia="新細明體" w:hAnsiTheme="majorBidi" w:cstheme="majorBidi" w:hint="eastAsia"/>
          <w:szCs w:val="21"/>
          <w:lang w:eastAsia="zh-TW"/>
        </w:rPr>
        <w:t>和</w:t>
      </w:r>
      <w:r w:rsidRPr="004F58E3">
        <w:rPr>
          <w:rFonts w:asciiTheme="majorBidi" w:eastAsia="新細明體" w:hAnsiTheme="majorBidi" w:cstheme="majorBidi"/>
          <w:szCs w:val="21"/>
          <w:lang w:eastAsia="zh-TW"/>
        </w:rPr>
        <w:t>(b)</w:t>
      </w:r>
      <w:r w:rsidRPr="004F58E3">
        <w:rPr>
          <w:rFonts w:asciiTheme="majorBidi" w:eastAsia="新細明體" w:hAnsiTheme="majorBidi" w:cstheme="majorBidi" w:hint="eastAsia"/>
          <w:szCs w:val="21"/>
          <w:lang w:eastAsia="zh-TW"/>
        </w:rPr>
        <w:t>兩點均構成違反締約國根據第二條第二和第三款承擔的義務。</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3.6  </w:t>
      </w:r>
      <w:r w:rsidRPr="004F58E3">
        <w:rPr>
          <w:rFonts w:asciiTheme="majorBidi" w:eastAsia="新細明體" w:hAnsiTheme="majorBidi" w:cstheme="majorBidi" w:hint="eastAsia"/>
          <w:szCs w:val="21"/>
          <w:lang w:eastAsia="zh-TW"/>
        </w:rPr>
        <w:t>提交人稱，締約國其他州和領地推行類似的強制投票法律法規，構成違反締約國根據《公約》第五十條承擔的義務。</w:t>
      </w:r>
    </w:p>
    <w:p w:rsidR="007224EE" w:rsidRPr="00EB4161" w:rsidRDefault="004F58E3" w:rsidP="00661E79">
      <w:pPr>
        <w:pStyle w:val="H23GC"/>
      </w:pPr>
      <w:r w:rsidRPr="004F58E3">
        <w:rPr>
          <w:rFonts w:eastAsia="新細明體"/>
          <w:lang w:eastAsia="zh-TW"/>
        </w:rPr>
        <w:tab/>
      </w:r>
      <w:r w:rsidRPr="004F58E3">
        <w:rPr>
          <w:rFonts w:eastAsia="新細明體"/>
          <w:lang w:eastAsia="zh-TW"/>
        </w:rPr>
        <w:tab/>
      </w:r>
      <w:r w:rsidRPr="004F58E3">
        <w:rPr>
          <w:rFonts w:eastAsia="新細明體" w:hint="eastAsia"/>
          <w:lang w:eastAsia="zh-TW"/>
        </w:rPr>
        <w:t>締約國關於可否受理和案情的意見</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4.1  2014</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21</w:t>
      </w:r>
      <w:r w:rsidRPr="004F58E3">
        <w:rPr>
          <w:rFonts w:asciiTheme="majorBidi" w:eastAsia="新細明體" w:hAnsiTheme="majorBidi" w:cstheme="majorBidi" w:hint="eastAsia"/>
          <w:szCs w:val="21"/>
          <w:lang w:eastAsia="zh-TW"/>
        </w:rPr>
        <w:t>日和</w:t>
      </w:r>
      <w:r w:rsidRPr="004F58E3">
        <w:rPr>
          <w:rFonts w:asciiTheme="majorBidi" w:eastAsia="新細明體" w:hAnsiTheme="majorBidi" w:cstheme="majorBidi"/>
          <w:szCs w:val="21"/>
          <w:lang w:eastAsia="zh-TW"/>
        </w:rPr>
        <w:t>10</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日，締約國就來文可否受理以及案情提交了意見。締約國認為，提交人在《公約》第二、第十七、第十八、第二十六和第五十條之下提出的指稱不可受理，因為這些指稱與《公約》不符，且未經充分證實。倘若委員會認為提交人的任何指稱可予受理，則締約國的立場是，提交人的指稱並未顯示《公約》所載權利遭到侵犯。</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4.2  </w:t>
      </w:r>
      <w:r w:rsidRPr="004F58E3">
        <w:rPr>
          <w:rFonts w:asciiTheme="majorBidi" w:eastAsia="新細明體" w:hAnsiTheme="majorBidi" w:cstheme="majorBidi" w:hint="eastAsia"/>
          <w:szCs w:val="21"/>
          <w:lang w:eastAsia="zh-TW"/>
        </w:rPr>
        <w:t>締約國的選舉制度系基於全民普選的民主原則，該原則在《公約》第二十五條</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乙</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項中得到承認。上述選舉制度規定所有年滿</w:t>
      </w:r>
      <w:r w:rsidRPr="004F58E3">
        <w:rPr>
          <w:rFonts w:asciiTheme="majorBidi" w:eastAsia="新細明體" w:hAnsiTheme="majorBidi" w:cstheme="majorBidi"/>
          <w:szCs w:val="21"/>
          <w:lang w:eastAsia="zh-TW"/>
        </w:rPr>
        <w:t>18</w:t>
      </w:r>
      <w:r w:rsidRPr="004F58E3">
        <w:rPr>
          <w:rFonts w:asciiTheme="majorBidi" w:eastAsia="新細明體" w:hAnsiTheme="majorBidi" w:cstheme="majorBidi" w:hint="eastAsia"/>
          <w:szCs w:val="21"/>
          <w:lang w:eastAsia="zh-TW"/>
        </w:rPr>
        <w:t>歲的澳大利亞</w:t>
      </w:r>
      <w:proofErr w:type="gramStart"/>
      <w:r w:rsidRPr="004F58E3">
        <w:rPr>
          <w:rFonts w:asciiTheme="majorBidi" w:eastAsia="新細明體" w:hAnsiTheme="majorBidi" w:cstheme="majorBidi" w:hint="eastAsia"/>
          <w:szCs w:val="21"/>
          <w:lang w:eastAsia="zh-TW"/>
        </w:rPr>
        <w:t>公民均有義務</w:t>
      </w:r>
      <w:proofErr w:type="gramEnd"/>
      <w:r w:rsidRPr="004F58E3">
        <w:rPr>
          <w:rFonts w:asciiTheme="majorBidi" w:eastAsia="新細明體" w:hAnsiTheme="majorBidi" w:cstheme="majorBidi" w:hint="eastAsia"/>
          <w:szCs w:val="21"/>
          <w:lang w:eastAsia="zh-TW"/>
        </w:rPr>
        <w:t>投票。《聯邦選舉法》第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款規定，“每位選民均有義務在每次選舉中投票”，而第</w:t>
      </w:r>
      <w:r w:rsidRPr="004F58E3">
        <w:rPr>
          <w:rFonts w:asciiTheme="majorBidi" w:eastAsia="新細明體" w:hAnsiTheme="majorBidi" w:cstheme="majorBidi"/>
          <w:color w:val="000000"/>
          <w:szCs w:val="21"/>
          <w:lang w:eastAsia="zh-TW"/>
        </w:rPr>
        <w:t>245</w:t>
      </w:r>
      <w:r w:rsidRPr="004F58E3">
        <w:rPr>
          <w:rFonts w:asciiTheme="majorBidi" w:eastAsia="新細明體" w:hAnsiTheme="majorBidi" w:cstheme="majorBidi" w:hint="eastAsia"/>
          <w:color w:val="000000"/>
          <w:szCs w:val="21"/>
          <w:lang w:eastAsia="zh-TW"/>
        </w:rPr>
        <w:t>條第</w:t>
      </w:r>
      <w:r w:rsidRPr="004F58E3">
        <w:rPr>
          <w:rFonts w:asciiTheme="majorBidi" w:eastAsia="新細明體" w:hAnsiTheme="majorBidi" w:cstheme="majorBidi"/>
          <w:color w:val="000000"/>
          <w:szCs w:val="21"/>
          <w:lang w:eastAsia="zh-TW"/>
        </w:rPr>
        <w:t>15</w:t>
      </w:r>
      <w:r w:rsidRPr="004F58E3">
        <w:rPr>
          <w:rFonts w:asciiTheme="majorBidi" w:eastAsia="新細明體" w:hAnsiTheme="majorBidi" w:cstheme="majorBidi" w:hint="eastAsia"/>
          <w:color w:val="000000"/>
          <w:szCs w:val="21"/>
          <w:lang w:eastAsia="zh-TW"/>
        </w:rPr>
        <w:t>款則規定“選民未在選舉中投票構成違法”。第</w:t>
      </w:r>
      <w:r w:rsidRPr="004F58E3">
        <w:rPr>
          <w:rFonts w:asciiTheme="majorBidi" w:eastAsia="新細明體" w:hAnsiTheme="majorBidi" w:cstheme="majorBidi"/>
          <w:color w:val="000000"/>
          <w:szCs w:val="21"/>
          <w:lang w:eastAsia="zh-TW"/>
        </w:rPr>
        <w:t>245</w:t>
      </w:r>
      <w:r w:rsidRPr="004F58E3">
        <w:rPr>
          <w:rFonts w:asciiTheme="majorBidi" w:eastAsia="新細明體" w:hAnsiTheme="majorBidi" w:cstheme="majorBidi" w:hint="eastAsia"/>
          <w:color w:val="000000"/>
          <w:szCs w:val="21"/>
          <w:lang w:eastAsia="zh-TW"/>
        </w:rPr>
        <w:t>條第</w:t>
      </w:r>
      <w:r w:rsidRPr="004F58E3">
        <w:rPr>
          <w:rFonts w:asciiTheme="majorBidi" w:eastAsia="新細明體" w:hAnsiTheme="majorBidi" w:cstheme="majorBidi"/>
          <w:color w:val="000000"/>
          <w:szCs w:val="21"/>
          <w:lang w:eastAsia="zh-TW"/>
        </w:rPr>
        <w:t>5</w:t>
      </w:r>
      <w:r w:rsidRPr="004F58E3">
        <w:rPr>
          <w:rFonts w:asciiTheme="majorBidi" w:eastAsia="新細明體" w:hAnsiTheme="majorBidi" w:cstheme="majorBidi" w:hint="eastAsia"/>
          <w:color w:val="000000"/>
          <w:szCs w:val="21"/>
          <w:lang w:eastAsia="zh-TW"/>
        </w:rPr>
        <w:t>款</w:t>
      </w:r>
      <w:r w:rsidRPr="004F58E3">
        <w:rPr>
          <w:rFonts w:asciiTheme="majorBidi" w:eastAsia="新細明體" w:hAnsiTheme="majorBidi" w:cstheme="majorBidi"/>
          <w:color w:val="000000"/>
          <w:szCs w:val="21"/>
          <w:lang w:eastAsia="zh-TW"/>
        </w:rPr>
        <w:t>(c)</w:t>
      </w:r>
      <w:r w:rsidRPr="004F58E3">
        <w:rPr>
          <w:rFonts w:asciiTheme="majorBidi" w:eastAsia="新細明體" w:hAnsiTheme="majorBidi" w:cstheme="majorBidi" w:hint="eastAsia"/>
          <w:color w:val="000000"/>
          <w:szCs w:val="21"/>
          <w:lang w:eastAsia="zh-TW"/>
        </w:rPr>
        <w:t>項規定，若相關人員可以證明自己有“可信、充分”之理由未能投票，則可免於因不投票而受到處罰。凡未能就在聯邦選舉中未投票提供可信、充分之理由者，可繳納</w:t>
      </w:r>
      <w:r w:rsidRPr="004F58E3">
        <w:rPr>
          <w:rFonts w:asciiTheme="majorBidi" w:eastAsia="新細明體" w:hAnsiTheme="majorBidi" w:cstheme="majorBidi"/>
          <w:color w:val="000000"/>
          <w:szCs w:val="21"/>
          <w:lang w:eastAsia="zh-TW"/>
        </w:rPr>
        <w:t>20</w:t>
      </w:r>
      <w:r w:rsidRPr="004F58E3">
        <w:rPr>
          <w:rFonts w:asciiTheme="majorBidi" w:eastAsia="新細明體" w:hAnsiTheme="majorBidi" w:cstheme="majorBidi" w:hint="eastAsia"/>
          <w:color w:val="000000"/>
          <w:szCs w:val="21"/>
          <w:lang w:eastAsia="zh-TW"/>
        </w:rPr>
        <w:t>澳元罰款。若未投票的選民選擇不繳納上述罰款，則可將此事提交法庭處理。若法庭判定違法行為成立，可下令繳納罰款並支付法庭費用。若相關人員選擇不繳納法庭下令繳納的罰款，則將由法庭決定處罰方式。</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lastRenderedPageBreak/>
        <w:t xml:space="preserve">4.3  </w:t>
      </w:r>
      <w:r w:rsidRPr="004F58E3">
        <w:rPr>
          <w:rFonts w:asciiTheme="majorBidi" w:eastAsia="新細明體" w:hAnsiTheme="majorBidi" w:cstheme="majorBidi" w:hint="eastAsia"/>
          <w:szCs w:val="21"/>
          <w:lang w:eastAsia="zh-TW"/>
        </w:rPr>
        <w:t>澳大利亞所有各州和各領地均施行強制投票的法律法規。因為投票是強制性的，所以向選民提供了若干投票方式，其中包括郵寄投票、在澳大利亞駐外機構投票和遠端投票，也包括親自到所在分區的投票站投票。根據《公約》第二十五條</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乙</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項，投票以無記名方式進行。所以，並不是強迫公民投票，而是說選民有義務前往投票站，將其名字從經核實的名單中劃去，領取一張選票，拿著選票到某個</w:t>
      </w:r>
      <w:proofErr w:type="gramStart"/>
      <w:r w:rsidRPr="004F58E3">
        <w:rPr>
          <w:rFonts w:asciiTheme="majorBidi" w:eastAsia="新細明體" w:hAnsiTheme="majorBidi" w:cstheme="majorBidi" w:hint="eastAsia"/>
          <w:szCs w:val="21"/>
          <w:lang w:eastAsia="zh-TW"/>
        </w:rPr>
        <w:t>投票亭</w:t>
      </w:r>
      <w:proofErr w:type="gramEnd"/>
      <w:r w:rsidRPr="004F58E3">
        <w:rPr>
          <w:rFonts w:asciiTheme="majorBidi" w:eastAsia="新細明體" w:hAnsiTheme="majorBidi" w:cstheme="majorBidi" w:hint="eastAsia"/>
          <w:szCs w:val="21"/>
          <w:lang w:eastAsia="zh-TW"/>
        </w:rPr>
        <w:t>，把選票填</w:t>
      </w:r>
      <w:proofErr w:type="gramStart"/>
      <w:r w:rsidRPr="004F58E3">
        <w:rPr>
          <w:rFonts w:asciiTheme="majorBidi" w:eastAsia="新細明體" w:hAnsiTheme="majorBidi" w:cstheme="majorBidi" w:hint="eastAsia"/>
          <w:szCs w:val="21"/>
          <w:lang w:eastAsia="zh-TW"/>
        </w:rPr>
        <w:t>好並折起</w:t>
      </w:r>
      <w:proofErr w:type="gramEnd"/>
      <w:r w:rsidRPr="004F58E3">
        <w:rPr>
          <w:rFonts w:asciiTheme="majorBidi" w:eastAsia="新細明體" w:hAnsiTheme="majorBidi" w:cstheme="majorBidi" w:hint="eastAsia"/>
          <w:szCs w:val="21"/>
          <w:lang w:eastAsia="zh-TW"/>
        </w:rPr>
        <w:t>後放進投票箱。可見，選民如果願意，可以通過提交空白選票或不符合要求的選票來行使其投票權。</w:t>
      </w:r>
    </w:p>
    <w:p w:rsidR="007224EE" w:rsidRPr="00EB4161" w:rsidRDefault="004F58E3" w:rsidP="00284BC2">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4.4  </w:t>
      </w:r>
      <w:r w:rsidRPr="004F58E3">
        <w:rPr>
          <w:rFonts w:asciiTheme="majorBidi" w:eastAsia="新細明體" w:hAnsiTheme="majorBidi" w:cstheme="majorBidi" w:hint="eastAsia"/>
          <w:szCs w:val="21"/>
          <w:lang w:eastAsia="zh-TW"/>
        </w:rPr>
        <w:t>締約國指出，《公約》並未將任何特定選舉制度強加於締約國，只要締約國實行的制度與第二十五條所保護的權利不相抵觸，且能保障和實現選民意志的自由表達。</w:t>
      </w:r>
      <w:r w:rsidR="007224EE" w:rsidRPr="00EB4161">
        <w:rPr>
          <w:rStyle w:val="a8"/>
          <w:rFonts w:asciiTheme="majorBidi" w:eastAsiaTheme="minorEastAsia" w:hAnsiTheme="majorBidi" w:cstheme="majorBidi"/>
          <w:szCs w:val="21"/>
          <w:lang w:val="en-GB"/>
        </w:rPr>
        <w:footnoteReference w:id="7"/>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在這個問題上，締約國的強制選舉制度體現了國際最佳作法，是實現澳大利亞公民自由表達意志的最佳方式。締約國稱，強制投票制度：</w:t>
      </w:r>
      <w:r w:rsidRPr="004F58E3">
        <w:rPr>
          <w:rFonts w:asciiTheme="majorBidi" w:eastAsia="新細明體" w:hAnsiTheme="majorBidi" w:cstheme="majorBidi"/>
          <w:szCs w:val="21"/>
          <w:lang w:eastAsia="zh-TW"/>
        </w:rPr>
        <w:t xml:space="preserve">(a) </w:t>
      </w:r>
      <w:r w:rsidRPr="004F58E3">
        <w:rPr>
          <w:rFonts w:asciiTheme="majorBidi" w:eastAsia="新細明體" w:hAnsiTheme="majorBidi" w:cstheme="majorBidi" w:hint="eastAsia"/>
          <w:szCs w:val="21"/>
          <w:lang w:eastAsia="zh-TW"/>
        </w:rPr>
        <w:t>對代議制民主制度有促進作</w:t>
      </w:r>
      <w:bookmarkStart w:id="0" w:name="_GoBack"/>
      <w:bookmarkEnd w:id="0"/>
      <w:r w:rsidRPr="004F58E3">
        <w:rPr>
          <w:rFonts w:asciiTheme="majorBidi" w:eastAsia="新細明體" w:hAnsiTheme="majorBidi" w:cstheme="majorBidi" w:hint="eastAsia"/>
          <w:szCs w:val="21"/>
          <w:lang w:eastAsia="zh-TW"/>
        </w:rPr>
        <w:t>用</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在</w:t>
      </w:r>
      <w:r w:rsidRPr="004F58E3">
        <w:rPr>
          <w:rFonts w:asciiTheme="majorBidi" w:eastAsia="新細明體" w:hAnsiTheme="majorBidi" w:cstheme="majorBidi" w:hint="eastAsia"/>
          <w:spacing w:val="2"/>
          <w:szCs w:val="21"/>
          <w:lang w:eastAsia="zh-TW"/>
        </w:rPr>
        <w:t>澳大利亞的代議制民主制度中，《憲法》規定議會須由民眾直接選舉產生的成員組成；</w:t>
      </w:r>
      <w:r w:rsidRPr="004F58E3">
        <w:rPr>
          <w:rFonts w:asciiTheme="majorBidi" w:eastAsia="新細明體" w:hAnsiTheme="majorBidi" w:cstheme="majorBidi"/>
          <w:spacing w:val="2"/>
          <w:szCs w:val="21"/>
          <w:lang w:eastAsia="zh-TW"/>
        </w:rPr>
        <w:t xml:space="preserve">(b) </w:t>
      </w:r>
      <w:r w:rsidRPr="004F58E3">
        <w:rPr>
          <w:rFonts w:asciiTheme="majorBidi" w:eastAsia="新細明體" w:hAnsiTheme="majorBidi" w:cstheme="majorBidi" w:hint="eastAsia"/>
          <w:spacing w:val="2"/>
          <w:szCs w:val="21"/>
          <w:lang w:eastAsia="zh-TW"/>
        </w:rPr>
        <w:t>保持選舉中的高參</w:t>
      </w:r>
      <w:r w:rsidRPr="004F58E3">
        <w:rPr>
          <w:rFonts w:asciiTheme="majorBidi" w:eastAsia="新細明體" w:hAnsiTheme="majorBidi" w:cstheme="majorBidi" w:hint="eastAsia"/>
          <w:szCs w:val="21"/>
          <w:lang w:eastAsia="zh-TW"/>
        </w:rPr>
        <w:t>與率</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自</w:t>
      </w:r>
      <w:r w:rsidRPr="004F58E3">
        <w:rPr>
          <w:rFonts w:asciiTheme="majorBidi" w:eastAsia="新細明體" w:hAnsiTheme="majorBidi" w:cstheme="majorBidi"/>
          <w:szCs w:val="21"/>
          <w:lang w:eastAsia="zh-TW"/>
        </w:rPr>
        <w:t>1924</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hint="eastAsia"/>
          <w:spacing w:val="2"/>
          <w:szCs w:val="21"/>
          <w:lang w:eastAsia="zh-TW"/>
        </w:rPr>
        <w:t>開始推行強制投票制度以來，澳大利亞聯邦選舉中的參與率從未低於</w:t>
      </w:r>
      <w:r w:rsidRPr="004F58E3">
        <w:rPr>
          <w:rFonts w:asciiTheme="majorBidi" w:eastAsia="新細明體" w:hAnsiTheme="majorBidi" w:cstheme="majorBidi"/>
          <w:spacing w:val="2"/>
          <w:szCs w:val="21"/>
          <w:lang w:eastAsia="zh-TW"/>
        </w:rPr>
        <w:t>90%</w:t>
      </w:r>
      <w:r w:rsidRPr="004F58E3">
        <w:rPr>
          <w:rFonts w:asciiTheme="majorBidi" w:eastAsia="新細明體" w:hAnsiTheme="majorBidi" w:cstheme="majorBidi" w:hint="eastAsia"/>
          <w:spacing w:val="2"/>
          <w:szCs w:val="21"/>
          <w:lang w:eastAsia="zh-TW"/>
        </w:rPr>
        <w:t>；</w:t>
      </w:r>
      <w:r w:rsidRPr="004F58E3">
        <w:rPr>
          <w:rFonts w:asciiTheme="majorBidi" w:eastAsia="新細明體" w:hAnsiTheme="majorBidi" w:cstheme="majorBidi"/>
          <w:szCs w:val="21"/>
          <w:lang w:eastAsia="zh-TW"/>
        </w:rPr>
        <w:t xml:space="preserve">(c) </w:t>
      </w:r>
      <w:r w:rsidRPr="004F58E3">
        <w:rPr>
          <w:rFonts w:asciiTheme="majorBidi" w:eastAsia="新細明體" w:hAnsiTheme="majorBidi" w:cstheme="majorBidi" w:hint="eastAsia"/>
          <w:szCs w:val="21"/>
          <w:lang w:eastAsia="zh-TW"/>
        </w:rPr>
        <w:t>鼓勵政治黨派共同全面地迎合和應對選民的價值觀</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該制度還能加強基本的民主價值觀，包括代表性、政治平等以及儘量縮小精英權力</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；以及</w:t>
      </w:r>
      <w:r w:rsidRPr="004F58E3">
        <w:rPr>
          <w:rFonts w:asciiTheme="majorBidi" w:eastAsia="新細明體" w:hAnsiTheme="majorBidi" w:cstheme="majorBidi"/>
          <w:szCs w:val="21"/>
          <w:lang w:eastAsia="zh-TW"/>
        </w:rPr>
        <w:t xml:space="preserve">(d) </w:t>
      </w:r>
      <w:r w:rsidRPr="004F58E3">
        <w:rPr>
          <w:rFonts w:asciiTheme="majorBidi" w:eastAsia="新細明體" w:hAnsiTheme="majorBidi" w:cstheme="majorBidi" w:hint="eastAsia"/>
          <w:szCs w:val="21"/>
          <w:lang w:eastAsia="zh-TW"/>
        </w:rPr>
        <w:t>允許候選人集中精力圍繞各種問題展開競選活動，而不必同時鼓勵選民去投票。</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4.5  </w:t>
      </w:r>
      <w:r w:rsidRPr="004F58E3">
        <w:rPr>
          <w:rFonts w:asciiTheme="majorBidi" w:eastAsia="新細明體" w:hAnsiTheme="majorBidi" w:cstheme="majorBidi" w:hint="eastAsia"/>
          <w:szCs w:val="21"/>
          <w:lang w:eastAsia="zh-TW"/>
        </w:rPr>
        <w:t>有鑒於上述，締約國</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選民可以在不受任何不應有的影響或脅迫情況下，自主地給任何候選人投票，也可以誰都不投。選民只有在無可信、充分之不投票理由，卻又未能以某種可以採用的投票方式提交選票的情況下，才須接受處罰。可見，締約國的強制投票制度滿足《公約》第二十五條所載的義務。</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4.6  </w:t>
      </w:r>
      <w:r w:rsidRPr="004F58E3">
        <w:rPr>
          <w:rFonts w:asciiTheme="majorBidi" w:eastAsia="新細明體" w:hAnsiTheme="majorBidi" w:cstheme="majorBidi" w:hint="eastAsia"/>
          <w:szCs w:val="21"/>
          <w:lang w:eastAsia="zh-TW"/>
        </w:rPr>
        <w:t>關於提交人在《公約》第十七條之下提出的指稱，締約國主張，基於屬物理由，提交人的指稱不符合受理條件，因為並未發生構成侵犯該條款所保障權利的干涉其隱私情事。</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提交人未能充分證實其說法，即發出通知書告知他顯然未投票之舉動或是通知書</w:t>
      </w:r>
      <w:proofErr w:type="gramStart"/>
      <w:r w:rsidRPr="004F58E3">
        <w:rPr>
          <w:rFonts w:asciiTheme="majorBidi" w:eastAsia="新細明體" w:hAnsiTheme="majorBidi" w:cstheme="majorBidi" w:hint="eastAsia"/>
          <w:szCs w:val="21"/>
          <w:lang w:eastAsia="zh-TW"/>
        </w:rPr>
        <w:t>所載請他</w:t>
      </w:r>
      <w:proofErr w:type="gramEnd"/>
      <w:r w:rsidRPr="004F58E3">
        <w:rPr>
          <w:rFonts w:asciiTheme="majorBidi" w:eastAsia="新細明體" w:hAnsiTheme="majorBidi" w:cstheme="majorBidi" w:hint="eastAsia"/>
          <w:szCs w:val="21"/>
          <w:lang w:eastAsia="zh-TW"/>
        </w:rPr>
        <w:t>就未投票提供理由之要求構成任意干涉其隱私。發通知書這一制度的設計初衷就是要給被通知人一系列解決顯然未能投票問題的備選方案。提交人沒有必須就通知書作出答覆的義務，因為他原本可以從其他備選方案中選擇一種。如作出解釋的話，則選舉委員會會對所作解釋保密，除非所提供的理由不是可信、充分之理由，而此事移交法庭處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4.7  </w:t>
      </w:r>
      <w:r w:rsidRPr="004F58E3">
        <w:rPr>
          <w:rFonts w:asciiTheme="majorBidi" w:eastAsia="新細明體" w:hAnsiTheme="majorBidi" w:cstheme="majorBidi" w:hint="eastAsia"/>
          <w:szCs w:val="21"/>
          <w:lang w:eastAsia="zh-TW"/>
        </w:rPr>
        <w:t>委員會如若認定提交人在《公約》第十七條之下提出的指稱可予受理，則應</w:t>
      </w:r>
      <w:proofErr w:type="gramStart"/>
      <w:r w:rsidRPr="004F58E3">
        <w:rPr>
          <w:rFonts w:asciiTheme="majorBidi" w:eastAsia="新細明體" w:hAnsiTheme="majorBidi" w:cstheme="majorBidi" w:hint="eastAsia"/>
          <w:szCs w:val="21"/>
          <w:lang w:eastAsia="zh-TW"/>
        </w:rPr>
        <w:t>認定該指稱</w:t>
      </w:r>
      <w:proofErr w:type="gramEnd"/>
      <w:r w:rsidRPr="004F58E3">
        <w:rPr>
          <w:rFonts w:asciiTheme="majorBidi" w:eastAsia="新細明體" w:hAnsiTheme="majorBidi" w:cstheme="majorBidi" w:hint="eastAsia"/>
          <w:szCs w:val="21"/>
          <w:lang w:eastAsia="zh-TW"/>
        </w:rPr>
        <w:t>並未顯示存在違反《公約》之情事。首先，發出告知提交人顯然未能投票的通知書以及該通知書的內容，系由選舉委員會依照《聯邦選舉法》所為，從《公約》角度看，屬合法行為。其次，發出通知書以及要求提交人說明未投票理由，不能被視為具有任意性，因為上述措施是實現在澳大利亞保有強制投票制度這一目的的合理、必要且適度的措施。</w:t>
      </w:r>
      <w:r w:rsidR="007224EE" w:rsidRPr="00EB4161">
        <w:rPr>
          <w:rStyle w:val="a8"/>
          <w:rFonts w:asciiTheme="majorBidi" w:eastAsiaTheme="minorEastAsia" w:hAnsiTheme="majorBidi" w:cstheme="majorBidi"/>
          <w:szCs w:val="21"/>
          <w:lang w:val="en-GB"/>
        </w:rPr>
        <w:footnoteReference w:id="8"/>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締約國指出，澳大利亞的法院有著大量的案例法，可以指導選舉委員會確定未投票者是否有可信、充分之理由未能投票。上述案例顯示，某人未能投票的可信、充分之理由範圍很廣，包括疾</w:t>
      </w:r>
      <w:r w:rsidRPr="004F58E3">
        <w:rPr>
          <w:rFonts w:asciiTheme="majorBidi" w:eastAsia="新細明體" w:hAnsiTheme="majorBidi" w:cstheme="majorBidi" w:hint="eastAsia"/>
          <w:szCs w:val="21"/>
          <w:lang w:eastAsia="zh-TW"/>
        </w:rPr>
        <w:lastRenderedPageBreak/>
        <w:t>病、自然事件和事故。</w:t>
      </w:r>
      <w:r w:rsidR="007224EE" w:rsidRPr="00EB4161">
        <w:rPr>
          <w:rStyle w:val="a8"/>
          <w:rFonts w:asciiTheme="majorBidi" w:eastAsiaTheme="minorEastAsia" w:hAnsiTheme="majorBidi" w:cstheme="majorBidi"/>
          <w:szCs w:val="21"/>
          <w:lang w:val="en-GB"/>
        </w:rPr>
        <w:footnoteReference w:id="9"/>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在這個問題上，提交人未能證明法院根據《聯邦選舉法》對“可信、充分之理由”的解讀明顯具有任意性或構成司法不公。</w:t>
      </w:r>
      <w:r w:rsidR="007224EE" w:rsidRPr="00EB4161">
        <w:rPr>
          <w:rStyle w:val="a8"/>
          <w:rFonts w:asciiTheme="majorBidi" w:eastAsiaTheme="minorEastAsia" w:hAnsiTheme="majorBidi" w:cstheme="majorBidi"/>
          <w:szCs w:val="21"/>
          <w:lang w:val="en-GB"/>
        </w:rPr>
        <w:footnoteReference w:id="10"/>
      </w:r>
    </w:p>
    <w:p w:rsidR="007224EE" w:rsidRPr="00EB4161" w:rsidRDefault="004F58E3" w:rsidP="00085A04">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4.8  </w:t>
      </w:r>
      <w:r w:rsidRPr="004F58E3">
        <w:rPr>
          <w:rFonts w:asciiTheme="majorBidi" w:eastAsia="新細明體" w:hAnsiTheme="majorBidi" w:cstheme="majorBidi" w:hint="eastAsia"/>
          <w:szCs w:val="21"/>
          <w:lang w:eastAsia="zh-TW"/>
        </w:rPr>
        <w:t>締約國</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稱，鑒於提交人對強制投票制度的看法不構成《公約》第十八條所指之信仰，提交人在第十八條之下提出的指稱因未能充分證實且</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或</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與《公約》不符而不可受理。《公約》的籌備工作顯示，“信仰”一詞系指信仰體系、意識形態以及生活哲學，比如和平主義和無神論，而不是指圍繞各種理念和問題形成的範圍無邊無際的個人觀點</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zCs w:val="21"/>
          <w:lang w:eastAsia="zh-TW"/>
        </w:rPr>
        <w:t>個人觀點形成的原因可能形形色色。</w:t>
      </w:r>
      <w:r w:rsidR="007224EE" w:rsidRPr="00EB4161">
        <w:rPr>
          <w:rStyle w:val="a8"/>
          <w:rFonts w:asciiTheme="majorBidi" w:eastAsiaTheme="minorEastAsia" w:hAnsiTheme="majorBidi" w:cstheme="majorBidi"/>
          <w:szCs w:val="21"/>
          <w:lang w:val="en-GB"/>
        </w:rPr>
        <w:footnoteReference w:id="11"/>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術語“宗教”和“信仰”在籌備工作中被描述為，除各種有神論教義外，還包括諸如不可知論、自由思想、無神論和理性主義等其他信仰。</w:t>
      </w:r>
      <w:r w:rsidR="007224EE" w:rsidRPr="00EB4161">
        <w:rPr>
          <w:rStyle w:val="a8"/>
          <w:rFonts w:asciiTheme="majorBidi" w:eastAsiaTheme="minorEastAsia" w:hAnsiTheme="majorBidi" w:cstheme="majorBidi"/>
          <w:szCs w:val="21"/>
          <w:lang w:val="en-GB"/>
        </w:rPr>
        <w:footnoteReference w:id="12"/>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本案當中，提交人對強制投票的看法不屬於《公約》第十八條所指之信仰。提交人所聲稱持有的信仰，僅僅是一種認為自己不應被迫於選舉日前往投票場所提交選票的觀點，與諸如和平主義和無神論等信仰體系不可同日而語。因此，基於屬物理由，提交人的指稱不可受理。</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提交人未能證明締約國對其就投票問題形成觀點的能力施加了任何限制，也未能證明他曾被脅迫改變其看法。</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4.9  </w:t>
      </w:r>
      <w:r w:rsidRPr="004F58E3">
        <w:rPr>
          <w:rFonts w:asciiTheme="majorBidi" w:eastAsia="新細明體" w:hAnsiTheme="majorBidi" w:cstheme="majorBidi" w:hint="eastAsia"/>
          <w:szCs w:val="21"/>
          <w:lang w:eastAsia="zh-TW"/>
        </w:rPr>
        <w:t>委員會如若認定提交人在第十八條之下提出的指稱可予受理，則應</w:t>
      </w:r>
      <w:proofErr w:type="gramStart"/>
      <w:r w:rsidRPr="004F58E3">
        <w:rPr>
          <w:rFonts w:asciiTheme="majorBidi" w:eastAsia="新細明體" w:hAnsiTheme="majorBidi" w:cstheme="majorBidi" w:hint="eastAsia"/>
          <w:szCs w:val="21"/>
          <w:lang w:eastAsia="zh-TW"/>
        </w:rPr>
        <w:t>認定該指稱</w:t>
      </w:r>
      <w:proofErr w:type="gramEnd"/>
      <w:r w:rsidRPr="004F58E3">
        <w:rPr>
          <w:rFonts w:asciiTheme="majorBidi" w:eastAsia="新細明體" w:hAnsiTheme="majorBidi" w:cstheme="majorBidi" w:hint="eastAsia"/>
          <w:szCs w:val="21"/>
          <w:lang w:eastAsia="zh-TW"/>
        </w:rPr>
        <w:t>並未顯示存在違反《公約》之情事，因為提交人未能證明締約國對其表露其據稱持有的信仰施加過任何限制，也未能證明他曾遭受任何脅迫。締約國並未要求提交人於選舉日表決，而只是要求他前往投票場所領取並投放一張選票，以履行其根據《聯邦選舉法》承擔的義務。他有權以提交空白選票或不合</w:t>
      </w:r>
      <w:proofErr w:type="gramStart"/>
      <w:r w:rsidRPr="004F58E3">
        <w:rPr>
          <w:rFonts w:asciiTheme="majorBidi" w:eastAsia="新細明體" w:hAnsiTheme="majorBidi" w:cstheme="majorBidi" w:hint="eastAsia"/>
          <w:szCs w:val="21"/>
          <w:lang w:eastAsia="zh-TW"/>
        </w:rPr>
        <w:t>規</w:t>
      </w:r>
      <w:proofErr w:type="gramEnd"/>
      <w:r w:rsidRPr="004F58E3">
        <w:rPr>
          <w:rFonts w:asciiTheme="majorBidi" w:eastAsia="新細明體" w:hAnsiTheme="majorBidi" w:cstheme="majorBidi" w:hint="eastAsia"/>
          <w:szCs w:val="21"/>
          <w:lang w:eastAsia="zh-TW"/>
        </w:rPr>
        <w:t>選票的方式來行使自己的投票權。締約國指出，前歐洲人權委員會裁定，強制投票符合《保護人權與基本自由公約》所載的思想自由、意識自由和宗教自由權。</w:t>
      </w:r>
      <w:r w:rsidR="007224EE" w:rsidRPr="00EB4161">
        <w:rPr>
          <w:rStyle w:val="a8"/>
          <w:rFonts w:asciiTheme="majorBidi" w:eastAsiaTheme="minorEastAsia" w:hAnsiTheme="majorBidi" w:cstheme="majorBidi"/>
          <w:szCs w:val="21"/>
          <w:lang w:val="en-GB"/>
        </w:rPr>
        <w:footnoteReference w:id="13"/>
      </w:r>
      <w:r w:rsidRPr="004F58E3">
        <w:rPr>
          <w:rFonts w:asciiTheme="majorBidi" w:eastAsia="新細明體" w:hAnsiTheme="majorBidi" w:cstheme="majorBidi"/>
          <w:szCs w:val="21"/>
          <w:lang w:eastAsia="zh-TW"/>
        </w:rPr>
        <w:t xml:space="preserve"> </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要求提交人參與締約國的強制投票制度，從而遵守《聯邦選舉法》，這無論如何也不構成《公約》第十八條第二款所指之強迫。上述要求並不強迫提交人改變自己對候選人或是強制投票制度的看法，也不妨害提交人形成此類看法的能力。</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4.10  </w:t>
      </w:r>
      <w:r w:rsidRPr="004F58E3">
        <w:rPr>
          <w:rFonts w:asciiTheme="majorBidi" w:eastAsia="新細明體" w:hAnsiTheme="majorBidi" w:cstheme="majorBidi" w:hint="eastAsia"/>
          <w:szCs w:val="21"/>
          <w:lang w:eastAsia="zh-TW"/>
        </w:rPr>
        <w:t>提交人在《公約》第二條第一款和第二十六條之下提出的指稱不可受理，因為這些指稱未能充分證實，或是與《公約》不符。由於第二條具有附屬性質，在不存在實質性違反第十七和第十八條情事的情況下，提交人在第二條第一款之下提出的歧視指稱基於屬物理由不可受理。</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提交人未能證實其在《公約》第二十六條之下提出的歧視指稱。如若委員會認定這些指稱可予受理，則它們並未顯示存在違反《公約》之情事。在提交人的情況中，並不存在任何差別對待，</w:t>
      </w:r>
      <w:r w:rsidRPr="004F58E3">
        <w:rPr>
          <w:rFonts w:asciiTheme="majorBidi" w:eastAsia="新細明體" w:hAnsiTheme="majorBidi" w:cstheme="majorBidi" w:hint="eastAsia"/>
          <w:szCs w:val="21"/>
          <w:lang w:eastAsia="zh-TW"/>
        </w:rPr>
        <w:lastRenderedPageBreak/>
        <w:t>因為《聯邦選舉法》規定所有澳大利亞</w:t>
      </w:r>
      <w:proofErr w:type="gramStart"/>
      <w:r w:rsidRPr="004F58E3">
        <w:rPr>
          <w:rFonts w:asciiTheme="majorBidi" w:eastAsia="新細明體" w:hAnsiTheme="majorBidi" w:cstheme="majorBidi" w:hint="eastAsia"/>
          <w:szCs w:val="21"/>
          <w:lang w:eastAsia="zh-TW"/>
        </w:rPr>
        <w:t>選民均須投票</w:t>
      </w:r>
      <w:proofErr w:type="gramEnd"/>
      <w:r w:rsidRPr="004F58E3">
        <w:rPr>
          <w:rFonts w:asciiTheme="majorBidi" w:eastAsia="新細明體" w:hAnsiTheme="majorBidi" w:cstheme="majorBidi" w:hint="eastAsia"/>
          <w:szCs w:val="21"/>
          <w:lang w:eastAsia="zh-TW"/>
        </w:rPr>
        <w:t>。《聯邦選舉法》還為可就不投票提供可信、充分之理由者規定了例外情況。例外情況適用</w:t>
      </w:r>
      <w:proofErr w:type="gramStart"/>
      <w:r w:rsidRPr="004F58E3">
        <w:rPr>
          <w:rFonts w:asciiTheme="majorBidi" w:eastAsia="新細明體" w:hAnsiTheme="majorBidi" w:cstheme="majorBidi" w:hint="eastAsia"/>
          <w:szCs w:val="21"/>
          <w:lang w:eastAsia="zh-TW"/>
        </w:rPr>
        <w:t>于</w:t>
      </w:r>
      <w:proofErr w:type="gramEnd"/>
      <w:r w:rsidRPr="004F58E3">
        <w:rPr>
          <w:rFonts w:asciiTheme="majorBidi" w:eastAsia="新細明體" w:hAnsiTheme="majorBidi" w:cstheme="majorBidi" w:hint="eastAsia"/>
          <w:szCs w:val="21"/>
          <w:lang w:eastAsia="zh-TW"/>
        </w:rPr>
        <w:t>所有選民，包括提交人在內。選舉委員會的決定對提交人不利，並不意味著他受到了差別對待。另外，選舉委員會明確承認負有宗教義務者可能擁有可信之不投票理由，這構成合法的差別對待，而不構成違反《公約》第二條第一款和第二十六條之情事。從這個意義上講，《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款所載“可信、充分之理由”的含義明確承認強制投票和宗教義務之間可能出現衝突。</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規定一種以宗教義務為基礎的例外情況，是基於合理、客觀的標準對允許人們表露自己的宗教和從事宗教活動這一合法目標作出的適度反應，因而符合締約國在《公約》第十八條第一款之下承擔的義務。</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4.11  </w:t>
      </w:r>
      <w:r w:rsidRPr="004F58E3">
        <w:rPr>
          <w:rFonts w:asciiTheme="majorBidi" w:eastAsia="新細明體" w:hAnsiTheme="majorBidi" w:cstheme="majorBidi" w:hint="eastAsia"/>
          <w:szCs w:val="21"/>
          <w:lang w:eastAsia="zh-TW"/>
        </w:rPr>
        <w:t>提交人關於第二條第二和第三款遭到違反的指稱不可受理，因為這些指稱不符合《公約》相關條款。上述條款本身並不賦予任何實質性權利，除非委員會認定存在侵犯《公約》所載另一項權利之情事。提交人若要主張其根據第二條第三款享有的權利遭到侵犯，就必須首先提供充足的證據，證實其有關第十七、第十八和第二十六條之下的實質性權利遭到侵犯的指稱，然後再證明他未能獲得切實補救。</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4.12  </w:t>
      </w:r>
      <w:r w:rsidRPr="004F58E3">
        <w:rPr>
          <w:rFonts w:asciiTheme="majorBidi" w:eastAsia="新細明體" w:hAnsiTheme="majorBidi" w:cstheme="majorBidi" w:hint="eastAsia"/>
          <w:szCs w:val="21"/>
          <w:lang w:eastAsia="zh-TW"/>
        </w:rPr>
        <w:t>締約國</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稱，提交人關於《公約》第五十條遭到違反的指稱基於屬物理由不可受理，因為提交人並沒有為受理目的充分證實這些指稱。</w:t>
      </w:r>
      <w:r w:rsidR="007224EE" w:rsidRPr="00EB4161">
        <w:rPr>
          <w:rStyle w:val="a8"/>
          <w:rFonts w:asciiTheme="majorBidi" w:eastAsiaTheme="minorEastAsia" w:hAnsiTheme="majorBidi" w:cstheme="majorBidi"/>
          <w:szCs w:val="21"/>
          <w:lang w:val="en-GB"/>
        </w:rPr>
        <w:footnoteReference w:id="14"/>
      </w:r>
    </w:p>
    <w:p w:rsidR="007224EE" w:rsidRPr="00EB4161" w:rsidRDefault="004F58E3" w:rsidP="00661E79">
      <w:pPr>
        <w:pStyle w:val="H23GC"/>
      </w:pPr>
      <w:r w:rsidRPr="004F58E3">
        <w:rPr>
          <w:rFonts w:eastAsia="新細明體"/>
          <w:lang w:eastAsia="zh-TW"/>
        </w:rPr>
        <w:tab/>
      </w:r>
      <w:r w:rsidRPr="004F58E3">
        <w:rPr>
          <w:rFonts w:eastAsia="新細明體"/>
          <w:lang w:eastAsia="zh-TW"/>
        </w:rPr>
        <w:tab/>
      </w:r>
      <w:r w:rsidRPr="004F58E3">
        <w:rPr>
          <w:rFonts w:eastAsia="新細明體" w:hint="eastAsia"/>
          <w:lang w:eastAsia="zh-TW"/>
        </w:rPr>
        <w:t>提交人對締約國關於可否受理和案情的意見的評論</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5.1  </w:t>
      </w:r>
      <w:r w:rsidRPr="004F58E3">
        <w:rPr>
          <w:rFonts w:asciiTheme="majorBidi" w:eastAsia="新細明體" w:hAnsiTheme="majorBidi" w:cstheme="majorBidi" w:hint="eastAsia"/>
          <w:szCs w:val="21"/>
          <w:lang w:eastAsia="zh-TW"/>
        </w:rPr>
        <w:t>提交人在</w:t>
      </w:r>
      <w:r w:rsidRPr="004F58E3">
        <w:rPr>
          <w:rFonts w:asciiTheme="majorBidi" w:eastAsia="新細明體" w:hAnsiTheme="majorBidi" w:cstheme="majorBidi"/>
          <w:szCs w:val="21"/>
          <w:lang w:eastAsia="zh-TW"/>
        </w:rPr>
        <w:t>2014</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3</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31</w:t>
      </w:r>
      <w:r w:rsidRPr="004F58E3">
        <w:rPr>
          <w:rFonts w:asciiTheme="majorBidi" w:eastAsia="新細明體" w:hAnsiTheme="majorBidi" w:cstheme="majorBidi" w:hint="eastAsia"/>
          <w:szCs w:val="21"/>
          <w:lang w:eastAsia="zh-TW"/>
        </w:rPr>
        <w:t>日、</w:t>
      </w:r>
      <w:r w:rsidRPr="004F58E3">
        <w:rPr>
          <w:rFonts w:asciiTheme="majorBidi" w:eastAsia="新細明體" w:hAnsiTheme="majorBidi" w:cstheme="majorBidi"/>
          <w:szCs w:val="21"/>
          <w:lang w:eastAsia="zh-TW"/>
        </w:rPr>
        <w:t>2014</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11</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10</w:t>
      </w:r>
      <w:r w:rsidRPr="004F58E3">
        <w:rPr>
          <w:rFonts w:asciiTheme="majorBidi" w:eastAsia="新細明體" w:hAnsiTheme="majorBidi" w:cstheme="majorBidi" w:hint="eastAsia"/>
          <w:szCs w:val="21"/>
          <w:lang w:eastAsia="zh-TW"/>
        </w:rPr>
        <w:t>日和</w:t>
      </w:r>
      <w:r w:rsidRPr="004F58E3">
        <w:rPr>
          <w:rFonts w:asciiTheme="majorBidi" w:eastAsia="新細明體" w:hAnsiTheme="majorBidi" w:cstheme="majorBidi"/>
          <w:szCs w:val="21"/>
          <w:lang w:eastAsia="zh-TW"/>
        </w:rPr>
        <w:t>17</w:t>
      </w:r>
      <w:r w:rsidRPr="004F58E3">
        <w:rPr>
          <w:rFonts w:asciiTheme="majorBidi" w:eastAsia="新細明體" w:hAnsiTheme="majorBidi" w:cstheme="majorBidi" w:hint="eastAsia"/>
          <w:szCs w:val="21"/>
          <w:lang w:eastAsia="zh-TW"/>
        </w:rPr>
        <w:t>日以及</w:t>
      </w:r>
      <w:r w:rsidRPr="004F58E3">
        <w:rPr>
          <w:rFonts w:asciiTheme="majorBidi" w:eastAsia="新細明體" w:hAnsiTheme="majorBidi" w:cstheme="majorBidi"/>
          <w:szCs w:val="21"/>
          <w:lang w:eastAsia="zh-TW"/>
        </w:rPr>
        <w:t>2015</w:t>
      </w:r>
      <w:r w:rsidRPr="004F58E3">
        <w:rPr>
          <w:rFonts w:asciiTheme="majorBidi" w:eastAsia="新細明體" w:hAnsiTheme="majorBidi" w:cstheme="majorBidi" w:hint="eastAsia"/>
          <w:szCs w:val="21"/>
          <w:lang w:eastAsia="zh-TW"/>
        </w:rPr>
        <w:t>年</w:t>
      </w:r>
      <w:r w:rsidRPr="004F58E3">
        <w:rPr>
          <w:rFonts w:asciiTheme="majorBidi" w:eastAsia="新細明體" w:hAnsiTheme="majorBidi" w:cstheme="majorBidi"/>
          <w:szCs w:val="21"/>
          <w:lang w:eastAsia="zh-TW"/>
        </w:rPr>
        <w:t>5</w:t>
      </w:r>
      <w:r w:rsidRPr="004F58E3">
        <w:rPr>
          <w:rFonts w:asciiTheme="majorBidi" w:eastAsia="新細明體" w:hAnsiTheme="majorBidi" w:cstheme="majorBidi" w:hint="eastAsia"/>
          <w:szCs w:val="21"/>
          <w:lang w:eastAsia="zh-TW"/>
        </w:rPr>
        <w:t>月</w:t>
      </w:r>
      <w:r w:rsidRPr="004F58E3">
        <w:rPr>
          <w:rFonts w:asciiTheme="majorBidi" w:eastAsia="新細明體" w:hAnsiTheme="majorBidi" w:cstheme="majorBidi"/>
          <w:szCs w:val="21"/>
          <w:lang w:eastAsia="zh-TW"/>
        </w:rPr>
        <w:t>28</w:t>
      </w:r>
      <w:r w:rsidRPr="004F58E3">
        <w:rPr>
          <w:rFonts w:asciiTheme="majorBidi" w:eastAsia="新細明體" w:hAnsiTheme="majorBidi" w:cstheme="majorBidi" w:hint="eastAsia"/>
          <w:szCs w:val="21"/>
          <w:lang w:eastAsia="zh-TW"/>
        </w:rPr>
        <w:t>日的信函中，就締約國的意見提交了評論。他</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稱，締約國未就對他的思想、信仰及見解和免因不投票而受處罰的其他澳大利亞公民所持的類似性質的思想、信仰及見解區別看待，提供任何合理、客觀的理由。因此，就其在《公約》第十八條之下的權利</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對該條結合第二條</w:t>
      </w:r>
      <w:proofErr w:type="gramStart"/>
      <w:r w:rsidRPr="004F58E3">
        <w:rPr>
          <w:rFonts w:asciiTheme="majorBidi" w:eastAsia="新細明體" w:hAnsiTheme="majorBidi" w:cstheme="majorBidi" w:hint="eastAsia"/>
          <w:szCs w:val="21"/>
          <w:lang w:eastAsia="zh-TW"/>
        </w:rPr>
        <w:t>第一款解讀</w:t>
      </w:r>
      <w:proofErr w:type="gramEnd"/>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而言，他受到了歧視性對待。</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5.2  </w:t>
      </w:r>
      <w:r w:rsidRPr="004F58E3">
        <w:rPr>
          <w:rFonts w:asciiTheme="majorBidi" w:eastAsia="新細明體" w:hAnsiTheme="majorBidi" w:cstheme="majorBidi" w:hint="eastAsia"/>
          <w:szCs w:val="21"/>
          <w:lang w:eastAsia="zh-TW"/>
        </w:rPr>
        <w:t>關於締約國就《公約》第二十五條提出的意見，提交人稱，自由表達他作為選民的意志，就是放棄投票。向其發出處罰通知書，構成對其自由表達自己的政治意志和見解進行打擊。根據總體而言第二十五條，具體而言第二十五條第二款，還構成歧視，因為未受處罰的選民權利得到的保護比他多。</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5.3  </w:t>
      </w:r>
      <w:r w:rsidRPr="004F58E3">
        <w:rPr>
          <w:rFonts w:asciiTheme="majorBidi" w:eastAsia="新細明體" w:hAnsiTheme="majorBidi" w:cstheme="majorBidi" w:hint="eastAsia"/>
          <w:szCs w:val="21"/>
          <w:lang w:eastAsia="zh-TW"/>
        </w:rPr>
        <w:t>強制投票並不能實現個人參與開展公共事務的權利。就澳大利亞的實施情況而言，不能說強制投票對促進投票權有必要甚至有助益。其他與澳大利亞類似的民主國家，比如加拿大、日本、紐西蘭、大不列顛及北愛爾蘭聯合王國以及美利堅合眾國，並不實行強制投票。在這個問題上，締約國未能客觀地解釋其強制投票制度何以就更高一籌。</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5.4  </w:t>
      </w:r>
      <w:r w:rsidRPr="004F58E3">
        <w:rPr>
          <w:rFonts w:asciiTheme="majorBidi" w:eastAsia="新細明體" w:hAnsiTheme="majorBidi" w:cstheme="majorBidi" w:hint="eastAsia"/>
          <w:szCs w:val="21"/>
          <w:lang w:eastAsia="zh-TW"/>
        </w:rPr>
        <w:t>提交人提出，締約國就其投票制度和選民義務發表的意見意味著，為了不把票投給任何人，投票人必須以不合規則、不負責任的方式填寫選票。但是，這種不合規則的投票方式在法律上的地位尚不明確，締約國不能指望有意選擇不投票的選民通過提交填寫過但卻不合格的選票來履行自己的投票義務。</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根據</w:t>
      </w:r>
      <w:r w:rsidRPr="004F58E3">
        <w:rPr>
          <w:rFonts w:asciiTheme="majorBidi" w:eastAsia="新細明體" w:hAnsiTheme="majorBidi" w:cstheme="majorBidi" w:hint="eastAsia"/>
          <w:szCs w:val="21"/>
          <w:lang w:eastAsia="zh-TW"/>
        </w:rPr>
        <w:lastRenderedPageBreak/>
        <w:t>《聯邦選舉法》第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款免</w:t>
      </w:r>
      <w:proofErr w:type="gramStart"/>
      <w:r w:rsidRPr="004F58E3">
        <w:rPr>
          <w:rFonts w:asciiTheme="majorBidi" w:eastAsia="新細明體" w:hAnsiTheme="majorBidi" w:cstheme="majorBidi" w:hint="eastAsia"/>
          <w:szCs w:val="21"/>
          <w:lang w:eastAsia="zh-TW"/>
        </w:rPr>
        <w:t>于</w:t>
      </w:r>
      <w:proofErr w:type="gramEnd"/>
      <w:r w:rsidRPr="004F58E3">
        <w:rPr>
          <w:rFonts w:asciiTheme="majorBidi" w:eastAsia="新細明體" w:hAnsiTheme="majorBidi" w:cstheme="majorBidi" w:hint="eastAsia"/>
          <w:szCs w:val="21"/>
          <w:lang w:eastAsia="zh-TW"/>
        </w:rPr>
        <w:t>投票的選民無需考慮或面對這種模棱兩可的問題，也無需在自己不想投票的情況下前往投票場所。</w:t>
      </w:r>
    </w:p>
    <w:p w:rsidR="007224EE" w:rsidRPr="00EB4161" w:rsidRDefault="004F58E3" w:rsidP="005A1255">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5.5  </w:t>
      </w:r>
      <w:r w:rsidRPr="004F58E3">
        <w:rPr>
          <w:rFonts w:asciiTheme="majorBidi" w:eastAsia="新細明體" w:hAnsiTheme="majorBidi" w:cstheme="majorBidi" w:hint="eastAsia"/>
          <w:szCs w:val="21"/>
          <w:lang w:eastAsia="zh-TW"/>
        </w:rPr>
        <w:t>提交人稱，他向選舉委員會提供的放棄投票理由體現了他的自由政治見解和意志，就他的情況而言，上述自由政治見解和意志就是一種信仰。</w:t>
      </w:r>
      <w:r w:rsidR="007224EE" w:rsidRPr="00EB4161">
        <w:rPr>
          <w:rStyle w:val="a8"/>
          <w:rFonts w:asciiTheme="majorBidi" w:eastAsiaTheme="minorEastAsia" w:hAnsiTheme="majorBidi" w:cstheme="majorBidi"/>
          <w:szCs w:val="21"/>
          <w:lang w:val="en-GB"/>
        </w:rPr>
        <w:footnoteReference w:id="15"/>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pacing w:val="-2"/>
          <w:szCs w:val="21"/>
          <w:lang w:eastAsia="zh-TW"/>
        </w:rPr>
        <w:t>強加於他的罰款實際上是對他的強迫、誘導，或者說耍手段進行的干涉，尤其是在今後選舉的問題上</w:t>
      </w:r>
      <w:proofErr w:type="gramStart"/>
      <w:r w:rsidRPr="004F58E3">
        <w:rPr>
          <w:rFonts w:asciiTheme="majorBidi" w:eastAsia="新細明體" w:hAnsiTheme="majorBidi" w:cstheme="majorBidi" w:hint="eastAsia"/>
          <w:spacing w:val="-50"/>
          <w:szCs w:val="21"/>
          <w:lang w:eastAsia="zh-TW"/>
        </w:rPr>
        <w:t>―</w:t>
      </w:r>
      <w:r w:rsidRPr="004F58E3">
        <w:rPr>
          <w:rFonts w:asciiTheme="majorBidi" w:eastAsia="新細明體" w:hAnsiTheme="majorBidi" w:cstheme="majorBidi" w:hint="eastAsia"/>
          <w:szCs w:val="21"/>
          <w:lang w:eastAsia="zh-TW"/>
        </w:rPr>
        <w:t>―</w:t>
      </w:r>
      <w:proofErr w:type="gramEnd"/>
      <w:r w:rsidRPr="004F58E3">
        <w:rPr>
          <w:rFonts w:asciiTheme="majorBidi" w:eastAsia="新細明體" w:hAnsiTheme="majorBidi" w:cstheme="majorBidi" w:hint="eastAsia"/>
          <w:spacing w:val="-2"/>
          <w:szCs w:val="21"/>
          <w:lang w:eastAsia="zh-TW"/>
        </w:rPr>
        <w:t>在今後的選舉中，他還會因為表達自己的政治意志而遭受處罰</w:t>
      </w:r>
      <w:r w:rsidRPr="004F58E3">
        <w:rPr>
          <w:rFonts w:asciiTheme="majorBidi" w:eastAsia="新細明體" w:hAnsiTheme="majorBidi" w:cstheme="majorBidi" w:hint="eastAsia"/>
          <w:szCs w:val="21"/>
          <w:lang w:eastAsia="zh-TW"/>
        </w:rPr>
        <w:t>。</w:t>
      </w:r>
      <w:r w:rsidR="007224EE" w:rsidRPr="00EB4161">
        <w:rPr>
          <w:rStyle w:val="a8"/>
          <w:rFonts w:asciiTheme="majorBidi" w:eastAsiaTheme="minorEastAsia" w:hAnsiTheme="majorBidi" w:cstheme="majorBidi"/>
          <w:szCs w:val="21"/>
          <w:lang w:val="en-GB"/>
        </w:rPr>
        <w:footnoteReference w:id="16"/>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5.6  </w:t>
      </w:r>
      <w:r w:rsidRPr="004F58E3">
        <w:rPr>
          <w:rFonts w:asciiTheme="majorBidi" w:eastAsia="新細明體" w:hAnsiTheme="majorBidi" w:cstheme="majorBidi" w:hint="eastAsia"/>
          <w:szCs w:val="21"/>
          <w:lang w:eastAsia="zh-TW"/>
        </w:rPr>
        <w:t>提交人重申，告知他顯然未能投票的通知書以及隨後的處罰通知書實際上構成任意干涉其隱私，有悖《公約》第十七條，因為他在法律脅迫下，被迫向選舉委員會披露自己的政治見解以避免被罰款。他的情況</w:t>
      </w:r>
      <w:proofErr w:type="gramStart"/>
      <w:r w:rsidRPr="004F58E3">
        <w:rPr>
          <w:rFonts w:asciiTheme="majorBidi" w:eastAsia="新細明體" w:hAnsiTheme="majorBidi" w:cstheme="majorBidi" w:hint="eastAsia"/>
          <w:szCs w:val="21"/>
          <w:lang w:eastAsia="zh-TW"/>
        </w:rPr>
        <w:t>實質上跟因宗教</w:t>
      </w:r>
      <w:proofErr w:type="gramEnd"/>
      <w:r w:rsidRPr="004F58E3">
        <w:rPr>
          <w:rFonts w:asciiTheme="majorBidi" w:eastAsia="新細明體" w:hAnsiTheme="majorBidi" w:cstheme="majorBidi" w:hint="eastAsia"/>
          <w:szCs w:val="21"/>
          <w:lang w:eastAsia="zh-TW"/>
        </w:rPr>
        <w:t>原因而未能投票者的情況是一樣的。此種未能投票情況同樣無害於公共秩序、士氣、安全以及他人的基本自由。最後，選民在選舉問題上的信仰和見解是否正當，應由選民自己具體確定。</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5.7  </w:t>
      </w:r>
      <w:r w:rsidRPr="004F58E3">
        <w:rPr>
          <w:rFonts w:asciiTheme="majorBidi" w:eastAsia="新細明體" w:hAnsiTheme="majorBidi" w:cstheme="majorBidi" w:hint="eastAsia"/>
          <w:szCs w:val="21"/>
          <w:lang w:eastAsia="zh-TW"/>
        </w:rPr>
        <w:t>關於</w:t>
      </w:r>
      <w:r w:rsidRPr="004F58E3">
        <w:rPr>
          <w:rFonts w:asciiTheme="majorBidi" w:eastAsia="新細明體" w:hAnsiTheme="majorBidi" w:cstheme="majorBidi" w:hint="eastAsia"/>
          <w:spacing w:val="-2"/>
          <w:szCs w:val="21"/>
          <w:lang w:eastAsia="zh-TW"/>
        </w:rPr>
        <w:t>《公約》第十八條，提交人重申其此前提出的指稱，並指出告知他顯然未能投票的通知書強迫他披露自己的思想和信仰，侵犯了該條款所載的權利</w:t>
      </w:r>
      <w:r w:rsidRPr="004F58E3">
        <w:rPr>
          <w:rFonts w:asciiTheme="majorBidi" w:eastAsia="新細明體" w:hAnsiTheme="majorBidi" w:cstheme="majorBidi" w:hint="eastAsia"/>
          <w:szCs w:val="21"/>
          <w:lang w:eastAsia="zh-TW"/>
        </w:rPr>
        <w:t>。</w:t>
      </w:r>
      <w:r w:rsidR="007224EE" w:rsidRPr="00EB4161">
        <w:rPr>
          <w:rStyle w:val="a8"/>
          <w:rFonts w:asciiTheme="majorBidi" w:eastAsiaTheme="minorEastAsia" w:hAnsiTheme="majorBidi" w:cstheme="majorBidi"/>
          <w:szCs w:val="21"/>
          <w:lang w:val="en-GB"/>
        </w:rPr>
        <w:footnoteReference w:id="17"/>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5.8  </w:t>
      </w:r>
      <w:r w:rsidRPr="004F58E3">
        <w:rPr>
          <w:rFonts w:asciiTheme="majorBidi" w:eastAsia="新細明體" w:hAnsiTheme="majorBidi" w:cstheme="majorBidi" w:hint="eastAsia"/>
          <w:szCs w:val="21"/>
          <w:lang w:eastAsia="zh-TW"/>
        </w:rPr>
        <w:t>提交人提出，</w:t>
      </w:r>
      <w:proofErr w:type="gramStart"/>
      <w:r w:rsidRPr="004F58E3">
        <w:rPr>
          <w:rFonts w:asciiTheme="majorBidi" w:eastAsia="新細明體" w:hAnsiTheme="majorBidi" w:cstheme="majorBidi" w:hint="eastAsia"/>
          <w:szCs w:val="21"/>
          <w:lang w:eastAsia="zh-TW"/>
        </w:rPr>
        <w:t>如若他</w:t>
      </w:r>
      <w:proofErr w:type="gramEnd"/>
      <w:r w:rsidRPr="004F58E3">
        <w:rPr>
          <w:rFonts w:asciiTheme="majorBidi" w:eastAsia="新細明體" w:hAnsiTheme="majorBidi" w:cstheme="majorBidi" w:hint="eastAsia"/>
          <w:szCs w:val="21"/>
          <w:lang w:eastAsia="zh-TW"/>
        </w:rPr>
        <w:t>向選舉委員會提供的用以解釋自己未能投票的理由被視為一種“見解”，則處罰通知書構成侵犯他不受干涉、不受恫嚇地持有見解的權利。</w:t>
      </w:r>
      <w:r w:rsidR="007224EE" w:rsidRPr="00EB4161">
        <w:rPr>
          <w:rStyle w:val="a8"/>
          <w:rFonts w:asciiTheme="majorBidi" w:eastAsiaTheme="minorEastAsia" w:hAnsiTheme="majorBidi" w:cstheme="majorBidi"/>
          <w:szCs w:val="21"/>
          <w:lang w:val="en-GB"/>
        </w:rPr>
        <w:footnoteReference w:id="18"/>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選舉委員會對其放棄投票理由進行的評估得出結論認為，該理由不屬於可信、充分之理由，不能免除其投票義務。這實際上構成一種不准他持有某種特定政治見解的強迫形式。</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5.9  </w:t>
      </w:r>
      <w:r w:rsidRPr="004F58E3">
        <w:rPr>
          <w:rFonts w:asciiTheme="majorBidi" w:eastAsia="新細明體" w:hAnsiTheme="majorBidi" w:cstheme="majorBidi" w:hint="eastAsia"/>
          <w:szCs w:val="21"/>
          <w:lang w:eastAsia="zh-TW"/>
        </w:rPr>
        <w:t>儘管締約國的意見</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稱，選民可以投票給任何候選人，也可以誰都不投，但是，《聯邦選舉法》第</w:t>
      </w:r>
      <w:r w:rsidRPr="004F58E3">
        <w:rPr>
          <w:rFonts w:asciiTheme="majorBidi" w:eastAsia="新細明體" w:hAnsiTheme="majorBidi" w:cstheme="majorBidi"/>
          <w:szCs w:val="21"/>
          <w:lang w:eastAsia="zh-TW"/>
        </w:rPr>
        <w:t>240</w:t>
      </w:r>
      <w:r w:rsidRPr="004F58E3">
        <w:rPr>
          <w:rFonts w:asciiTheme="majorBidi" w:eastAsia="新細明體" w:hAnsiTheme="majorBidi" w:cstheme="majorBidi" w:hint="eastAsia"/>
          <w:szCs w:val="21"/>
          <w:lang w:eastAsia="zh-TW"/>
        </w:rPr>
        <w:t>條規定的官方指示是，選民須按照所有候選人的名字列出優先順序。在優先順序投票問題上沒有選擇，也沒有辦法在選票上不給選民不喜歡或不想為之投票的某個或某些候選人投票。否則，選票會在檢查時被棄置一旁，而不會得到考慮。提交人稱，這扭曲和壓制了他選民意志的自由表達，有悖《公約》第二十五條。</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5.10  </w:t>
      </w:r>
      <w:r w:rsidRPr="004F58E3">
        <w:rPr>
          <w:rFonts w:asciiTheme="majorBidi" w:eastAsia="新細明體" w:hAnsiTheme="majorBidi" w:cstheme="majorBidi" w:hint="eastAsia"/>
          <w:szCs w:val="21"/>
          <w:lang w:eastAsia="zh-TW"/>
        </w:rPr>
        <w:t>提交人重申其有關《公約》第二十六條的指控，並</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稱締約國未能提供任何客觀、合理的理由，用以解釋以宗教信仰為由為自己未能投票辯解的選民所獲得的不同待遇。</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締約國未能解釋他的不投票理由何以不可信。在此情況下，選舉委員會的處罰以及隨後的決定構成出於其政治見解和信仰的歧視。</w:t>
      </w:r>
    </w:p>
    <w:p w:rsidR="007224EE" w:rsidRPr="00EB4161" w:rsidRDefault="004F58E3" w:rsidP="00661E79">
      <w:pPr>
        <w:pStyle w:val="H23GC"/>
      </w:pPr>
      <w:r w:rsidRPr="004F58E3">
        <w:rPr>
          <w:rFonts w:eastAsia="新細明體"/>
          <w:color w:val="FF0000"/>
          <w:lang w:eastAsia="zh-TW"/>
        </w:rPr>
        <w:tab/>
      </w:r>
      <w:r w:rsidRPr="004F58E3">
        <w:rPr>
          <w:rFonts w:eastAsia="新細明體"/>
          <w:color w:val="FF0000"/>
          <w:lang w:eastAsia="zh-TW"/>
        </w:rPr>
        <w:tab/>
      </w:r>
      <w:r w:rsidRPr="004F58E3">
        <w:rPr>
          <w:rFonts w:eastAsia="新細明體" w:hint="eastAsia"/>
          <w:lang w:eastAsia="zh-TW"/>
        </w:rPr>
        <w:t>委員會需處理的問題和議事情況</w:t>
      </w:r>
    </w:p>
    <w:p w:rsidR="007224EE" w:rsidRPr="00EB4161" w:rsidRDefault="004F58E3" w:rsidP="00661E79">
      <w:pPr>
        <w:pStyle w:val="H4GC"/>
        <w:rPr>
          <w:i/>
        </w:rPr>
      </w:pPr>
      <w:r w:rsidRPr="004F58E3">
        <w:rPr>
          <w:rFonts w:eastAsia="新細明體"/>
          <w:lang w:eastAsia="zh-TW"/>
        </w:rPr>
        <w:tab/>
      </w:r>
      <w:r w:rsidRPr="004F58E3">
        <w:rPr>
          <w:rFonts w:eastAsia="新細明體"/>
          <w:lang w:eastAsia="zh-TW"/>
        </w:rPr>
        <w:tab/>
      </w:r>
      <w:r w:rsidRPr="004F58E3">
        <w:rPr>
          <w:rFonts w:eastAsia="新細明體" w:hint="eastAsia"/>
          <w:lang w:eastAsia="zh-TW"/>
        </w:rPr>
        <w:t>審議可否受理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6.1  </w:t>
      </w:r>
      <w:r w:rsidRPr="004F58E3">
        <w:rPr>
          <w:rFonts w:asciiTheme="majorBidi" w:eastAsia="新細明體" w:hAnsiTheme="majorBidi" w:cstheme="majorBidi" w:hint="eastAsia"/>
          <w:szCs w:val="21"/>
          <w:lang w:eastAsia="zh-TW"/>
        </w:rPr>
        <w:t>在審議來文所載的任何訴求之前，委員會必須根據其議事規則第</w:t>
      </w:r>
      <w:r w:rsidRPr="004F58E3">
        <w:rPr>
          <w:rFonts w:asciiTheme="majorBidi" w:eastAsia="新細明體" w:hAnsiTheme="majorBidi" w:cstheme="majorBidi"/>
          <w:szCs w:val="21"/>
          <w:lang w:eastAsia="zh-TW"/>
        </w:rPr>
        <w:t>93</w:t>
      </w:r>
      <w:r w:rsidRPr="004F58E3">
        <w:rPr>
          <w:rFonts w:asciiTheme="majorBidi" w:eastAsia="新細明體" w:hAnsiTheme="majorBidi" w:cstheme="majorBidi" w:hint="eastAsia"/>
          <w:szCs w:val="21"/>
          <w:lang w:eastAsia="zh-TW"/>
        </w:rPr>
        <w:t>條，決定訴求是否符合《任擇議定書》規定的受理條件。</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lastRenderedPageBreak/>
        <w:t xml:space="preserve">6.2  </w:t>
      </w:r>
      <w:r w:rsidRPr="004F58E3">
        <w:rPr>
          <w:rFonts w:asciiTheme="majorBidi" w:eastAsia="新細明體" w:hAnsiTheme="majorBidi" w:cstheme="majorBidi" w:hint="eastAsia"/>
          <w:szCs w:val="21"/>
          <w:lang w:eastAsia="zh-TW"/>
        </w:rPr>
        <w:t>按照《任擇議定書》第五條第</w:t>
      </w:r>
      <w:r w:rsidRPr="004F58E3">
        <w:rPr>
          <w:rFonts w:asciiTheme="majorBidi" w:eastAsia="新細明體" w:hAnsiTheme="majorBidi" w:cstheme="majorBidi"/>
          <w:szCs w:val="21"/>
          <w:lang w:eastAsia="zh-TW"/>
        </w:rPr>
        <w:t>2</w:t>
      </w:r>
      <w:r w:rsidRPr="004F58E3">
        <w:rPr>
          <w:rFonts w:asciiTheme="majorBidi" w:eastAsia="新細明體" w:hAnsiTheme="majorBidi" w:cstheme="majorBidi" w:hint="eastAsia"/>
          <w:szCs w:val="21"/>
          <w:lang w:eastAsia="zh-TW"/>
        </w:rPr>
        <w:t>款</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子</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項的要求，委員會注意到，同一事項不在另一國際調查或解決程式的審查之中。</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6.3  </w:t>
      </w:r>
      <w:r w:rsidRPr="004F58E3">
        <w:rPr>
          <w:rFonts w:asciiTheme="majorBidi" w:eastAsia="新細明體" w:hAnsiTheme="majorBidi" w:cstheme="majorBidi" w:hint="eastAsia"/>
          <w:szCs w:val="21"/>
          <w:lang w:eastAsia="zh-TW"/>
        </w:rPr>
        <w:t>委員會注意到：提交人就選舉委員會因其未在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投票而處以的罰款，向選舉委員會和人權委員會提出了申請，申請未能成功；提交人稱，就其來文中所載的指稱而言，他已用盡締約國可用的一切有效的國內補救辦法。在締約國未就此提出任何異議的情況下，委員會認定《任擇議定書》第五條第</w:t>
      </w:r>
      <w:r w:rsidRPr="004F58E3">
        <w:rPr>
          <w:rFonts w:asciiTheme="majorBidi" w:eastAsia="新細明體" w:hAnsiTheme="majorBidi" w:cstheme="majorBidi"/>
          <w:szCs w:val="21"/>
          <w:lang w:eastAsia="zh-TW"/>
        </w:rPr>
        <w:t>2</w:t>
      </w:r>
      <w:r w:rsidRPr="004F58E3">
        <w:rPr>
          <w:rFonts w:asciiTheme="majorBidi" w:eastAsia="新細明體" w:hAnsiTheme="majorBidi" w:cstheme="majorBidi" w:hint="eastAsia"/>
          <w:szCs w:val="21"/>
          <w:lang w:eastAsia="zh-TW"/>
        </w:rPr>
        <w:t>款</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子</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項的要求已經滿足。</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6.4  </w:t>
      </w:r>
      <w:r w:rsidRPr="004F58E3">
        <w:rPr>
          <w:rFonts w:asciiTheme="majorBidi" w:eastAsia="新細明體" w:hAnsiTheme="majorBidi" w:cstheme="majorBidi" w:hint="eastAsia"/>
          <w:szCs w:val="21"/>
          <w:lang w:eastAsia="zh-TW"/>
        </w:rPr>
        <w:t>委員會注意到，提交人說：選舉委員會對其施加的處罰侵犯了他在《公約》第十八條之下的權利，因為他不在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投票的決定，是其長期非宗教信念驅動下的信仰的表露；只有在第十八條第三款所述的情況中，方可對此類信仰進行限制。提交人進一步提出：如若其不投票理由被視為一種見解而非信仰，則處罰通知書構成侵犯其不受干涉、不受恫嚇地持有見解的權利；選舉委員會對其放棄投票理由的評估結果構成對其政治見解的一種脅迫。委員會還注意到，締約國的意見認為，提交人在第十八條之下提出的指稱不予受理，因為這一指稱未經充分證實，或與《公約》不符。尤其值得一提的是，締約國</w:t>
      </w:r>
      <w:proofErr w:type="gramStart"/>
      <w:r w:rsidRPr="004F58E3">
        <w:rPr>
          <w:rFonts w:asciiTheme="majorBidi" w:eastAsia="新細明體" w:hAnsiTheme="majorBidi" w:cstheme="majorBidi" w:hint="eastAsia"/>
          <w:szCs w:val="21"/>
          <w:lang w:eastAsia="zh-TW"/>
        </w:rPr>
        <w:t>堅</w:t>
      </w:r>
      <w:proofErr w:type="gramEnd"/>
      <w:r w:rsidRPr="004F58E3">
        <w:rPr>
          <w:rFonts w:asciiTheme="majorBidi" w:eastAsia="新細明體" w:hAnsiTheme="majorBidi" w:cstheme="majorBidi" w:hint="eastAsia"/>
          <w:szCs w:val="21"/>
          <w:lang w:eastAsia="zh-TW"/>
        </w:rPr>
        <w:t>稱，提交人未能充分證實有關他就投票問題形成見解的能力遭到任何限制，且</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或</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他被強迫改變自己見解的指稱。</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6.5  </w:t>
      </w:r>
      <w:r w:rsidRPr="004F58E3">
        <w:rPr>
          <w:rFonts w:asciiTheme="majorBidi" w:eastAsia="新細明體" w:hAnsiTheme="majorBidi" w:cstheme="majorBidi" w:hint="eastAsia"/>
          <w:szCs w:val="21"/>
          <w:lang w:eastAsia="zh-TW"/>
        </w:rPr>
        <w:t>委員會回顧，第十八條保護有神論、</w:t>
      </w:r>
      <w:proofErr w:type="gramStart"/>
      <w:r w:rsidRPr="004F58E3">
        <w:rPr>
          <w:rFonts w:asciiTheme="majorBidi" w:eastAsia="新細明體" w:hAnsiTheme="majorBidi" w:cstheme="majorBidi" w:hint="eastAsia"/>
          <w:szCs w:val="21"/>
          <w:lang w:eastAsia="zh-TW"/>
        </w:rPr>
        <w:t>非神論和</w:t>
      </w:r>
      <w:proofErr w:type="gramEnd"/>
      <w:r w:rsidRPr="004F58E3">
        <w:rPr>
          <w:rFonts w:asciiTheme="majorBidi" w:eastAsia="新細明體" w:hAnsiTheme="majorBidi" w:cstheme="majorBidi" w:hint="eastAsia"/>
          <w:szCs w:val="21"/>
          <w:lang w:eastAsia="zh-TW"/>
        </w:rPr>
        <w:t>無神論信仰，也保護</w:t>
      </w:r>
      <w:proofErr w:type="gramStart"/>
      <w:r w:rsidRPr="004F58E3">
        <w:rPr>
          <w:rFonts w:asciiTheme="majorBidi" w:eastAsia="新細明體" w:hAnsiTheme="majorBidi" w:cstheme="majorBidi" w:hint="eastAsia"/>
          <w:szCs w:val="21"/>
          <w:lang w:eastAsia="zh-TW"/>
        </w:rPr>
        <w:t>不</w:t>
      </w:r>
      <w:proofErr w:type="gramEnd"/>
      <w:r w:rsidRPr="004F58E3">
        <w:rPr>
          <w:rFonts w:asciiTheme="majorBidi" w:eastAsia="新細明體" w:hAnsiTheme="majorBidi" w:cstheme="majorBidi" w:hint="eastAsia"/>
          <w:szCs w:val="21"/>
          <w:lang w:eastAsia="zh-TW"/>
        </w:rPr>
        <w:t>宣稱自己信奉任何宗教或持有任何信仰的權利。術語“信仰”和“宗教”須作廣義的解釋。第十八條的適用不僅限於傳統宗教，也不僅限於具有制度特徵的宗教和信仰或是類似</w:t>
      </w:r>
      <w:proofErr w:type="gramStart"/>
      <w:r w:rsidRPr="004F58E3">
        <w:rPr>
          <w:rFonts w:asciiTheme="majorBidi" w:eastAsia="新細明體" w:hAnsiTheme="majorBidi" w:cstheme="majorBidi" w:hint="eastAsia"/>
          <w:szCs w:val="21"/>
          <w:lang w:eastAsia="zh-TW"/>
        </w:rPr>
        <w:t>于</w:t>
      </w:r>
      <w:proofErr w:type="gramEnd"/>
      <w:r w:rsidRPr="004F58E3">
        <w:rPr>
          <w:rFonts w:asciiTheme="majorBidi" w:eastAsia="新細明體" w:hAnsiTheme="majorBidi" w:cstheme="majorBidi" w:hint="eastAsia"/>
          <w:szCs w:val="21"/>
          <w:lang w:eastAsia="zh-TW"/>
        </w:rPr>
        <w:t>傳統宗教的習俗。</w:t>
      </w:r>
      <w:r w:rsidR="007224EE" w:rsidRPr="00EB4161">
        <w:rPr>
          <w:rStyle w:val="a8"/>
          <w:rFonts w:asciiTheme="majorBidi" w:eastAsiaTheme="minorEastAsia" w:hAnsiTheme="majorBidi" w:cstheme="majorBidi"/>
          <w:szCs w:val="21"/>
          <w:lang w:val="en-GB"/>
        </w:rPr>
        <w:footnoteReference w:id="19"/>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儘管宗教或信仰的內容應由信仰者自己來界定，</w:t>
      </w:r>
      <w:r w:rsidR="007224EE" w:rsidRPr="00EB4161">
        <w:rPr>
          <w:rStyle w:val="a8"/>
          <w:rFonts w:asciiTheme="majorBidi" w:eastAsiaTheme="minorEastAsia" w:hAnsiTheme="majorBidi" w:cstheme="majorBidi"/>
          <w:szCs w:val="21"/>
          <w:lang w:val="en-GB"/>
        </w:rPr>
        <w:footnoteReference w:id="20"/>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但一般來說，信仰是由成體系的原則或對生命的哲學考量構成的。委員會承認提交人有關</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年聯邦選舉的觀點</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見上文第</w:t>
      </w:r>
      <w:r w:rsidRPr="004F58E3">
        <w:rPr>
          <w:rFonts w:asciiTheme="majorBidi" w:eastAsia="新細明體" w:hAnsiTheme="majorBidi" w:cstheme="majorBidi"/>
          <w:szCs w:val="21"/>
          <w:lang w:eastAsia="zh-TW"/>
        </w:rPr>
        <w:t>2.2</w:t>
      </w:r>
      <w:r w:rsidRPr="004F58E3">
        <w:rPr>
          <w:rFonts w:asciiTheme="majorBidi" w:eastAsia="新細明體" w:hAnsiTheme="majorBidi" w:cstheme="majorBidi" w:hint="eastAsia"/>
          <w:szCs w:val="21"/>
          <w:lang w:eastAsia="zh-TW"/>
        </w:rPr>
        <w:t>段</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，也承認提交人對強制投票制度的總體看法。但是，委員會認為，並非所有的見解或信念均構成信仰。本案當中，提交人未能提交令人信服的理由來表明他不願在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投票系基於《公約》第十八條所指的某種信仰。至於提交人根據《公約》第十九條享有的持有見解的權利，委員會認為，對提交人施加之處罰，目的不在於因其對政治人物的行為持有特定見解而恫嚇或懲罰他，而在於貫徹實施所有</w:t>
      </w:r>
      <w:proofErr w:type="gramStart"/>
      <w:r w:rsidRPr="004F58E3">
        <w:rPr>
          <w:rFonts w:asciiTheme="majorBidi" w:eastAsia="新細明體" w:hAnsiTheme="majorBidi" w:cstheme="majorBidi" w:hint="eastAsia"/>
          <w:szCs w:val="21"/>
          <w:lang w:eastAsia="zh-TW"/>
        </w:rPr>
        <w:t>選民均須投票</w:t>
      </w:r>
      <w:proofErr w:type="gramEnd"/>
      <w:r w:rsidRPr="004F58E3">
        <w:rPr>
          <w:rFonts w:asciiTheme="majorBidi" w:eastAsia="新細明體" w:hAnsiTheme="majorBidi" w:cstheme="majorBidi" w:hint="eastAsia"/>
          <w:szCs w:val="21"/>
          <w:lang w:eastAsia="zh-TW"/>
        </w:rPr>
        <w:t>的一般性法律義務。有鑒於上述，委員會認為，就可否受理問題而言，有關違反《公約》第十八條第一款和第十九條第一款的指稱未能充分證實，根據《任擇議定書》第二條不予受理。既已得出上述結論，委員會亦認為，提交人有關結合第十八條第一款一併解讀的第二條第三款的指稱，根據《任擇議定書》第二條同樣不予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6.6  </w:t>
      </w:r>
      <w:r w:rsidRPr="004F58E3">
        <w:rPr>
          <w:rFonts w:asciiTheme="majorBidi" w:eastAsia="新細明體" w:hAnsiTheme="majorBidi" w:cstheme="majorBidi" w:hint="eastAsia"/>
          <w:szCs w:val="21"/>
          <w:lang w:eastAsia="zh-TW"/>
        </w:rPr>
        <w:t>委員會注意到，提交人說，與因宗教義務而在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年聯邦選舉中放棄投票且未受處罰的選民相比，選舉委員會得出結論認為他的理由不是可信、充分之理由，不能使之免受《聯邦選舉法》第</w:t>
      </w:r>
      <w:r w:rsidRPr="004F58E3">
        <w:rPr>
          <w:rFonts w:asciiTheme="majorBidi" w:eastAsia="新細明體" w:hAnsiTheme="majorBidi" w:cstheme="majorBidi"/>
          <w:szCs w:val="21"/>
          <w:lang w:eastAsia="zh-TW"/>
        </w:rPr>
        <w:t>245</w:t>
      </w:r>
      <w:r w:rsidRPr="004F58E3">
        <w:rPr>
          <w:rFonts w:asciiTheme="majorBidi" w:eastAsia="新細明體" w:hAnsiTheme="majorBidi" w:cstheme="majorBidi" w:hint="eastAsia"/>
          <w:szCs w:val="21"/>
          <w:lang w:eastAsia="zh-TW"/>
        </w:rPr>
        <w:t>條第</w:t>
      </w:r>
      <w:r w:rsidRPr="004F58E3">
        <w:rPr>
          <w:rFonts w:asciiTheme="majorBidi" w:eastAsia="新細明體" w:hAnsiTheme="majorBidi" w:cstheme="majorBidi"/>
          <w:szCs w:val="21"/>
          <w:lang w:eastAsia="zh-TW"/>
        </w:rPr>
        <w:t>14</w:t>
      </w:r>
      <w:r w:rsidRPr="004F58E3">
        <w:rPr>
          <w:rFonts w:asciiTheme="majorBidi" w:eastAsia="新細明體" w:hAnsiTheme="majorBidi" w:cstheme="majorBidi" w:hint="eastAsia"/>
          <w:szCs w:val="21"/>
          <w:lang w:eastAsia="zh-TW"/>
        </w:rPr>
        <w:t>款規定的處罰，從而對他造成了出於其政治見解和信仰的歧視，侵犯了他在《公約》第二十六條和第十八條之下的權利</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對這兩條結合第二條第一款加以解讀</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。委員會還注意到，締約國的意見稱，上述指稱因未能充分證實或與《公約》不符而不可受理。鑒於如上文所</w:t>
      </w:r>
      <w:r w:rsidRPr="004F58E3">
        <w:rPr>
          <w:rFonts w:asciiTheme="majorBidi" w:eastAsia="新細明體" w:hAnsiTheme="majorBidi" w:cstheme="majorBidi" w:hint="eastAsia"/>
          <w:szCs w:val="21"/>
          <w:lang w:eastAsia="zh-TW"/>
        </w:rPr>
        <w:lastRenderedPageBreak/>
        <w:t>示，委員會已得出結論認定提交人未能證實有關其根據第十八條第一款和第十九條第一款享有的權利遭到侵犯的指稱，委員會認定第二十六條之下未出現與上述條款有關的歧視問題。</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提交人未就他在第二十六條之下提出歧視指稱闡明確切的理由。因此，委員會得出結論認定，提交人未能證實上述指稱，據此，委員會宣佈，根據《任擇議定書》第二條，來文這部分內容不予受理。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6.7  </w:t>
      </w:r>
      <w:r w:rsidRPr="004F58E3">
        <w:rPr>
          <w:rFonts w:asciiTheme="majorBidi" w:eastAsia="新細明體" w:hAnsiTheme="majorBidi" w:cstheme="majorBidi" w:hint="eastAsia"/>
          <w:szCs w:val="21"/>
          <w:lang w:eastAsia="zh-TW"/>
        </w:rPr>
        <w:t>委員會注意到，提交人說，告知他顯然未能投票的通知書以及隨後在選舉主管部門所走的程式構成任意干涉其《公約》第十七條所載的隱私權，因為他覺得為了就罰款提出異議，他被迫披露自己有關</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的政治見解。但是，委員會也注意到提交人說，上述通知書要求他向選舉監察官提供可信、充分之理由，說明自己未能投票有正當原因，以免於被罰款。委員會認為，上述通知書的內容不能解讀為強迫提交人披露自己的政治見解，而僅僅是邀請他表明自己是否滿足法律的規定，可以免予投票。據此，委員會認定，提交人未能證實其在單獨解讀和結合《公約》第二條第三款一併解讀的第十七條之下提出的指稱，宣佈根據《任擇議定書》第二條，上述訴求不予受理。</w:t>
      </w:r>
    </w:p>
    <w:p w:rsidR="007224EE" w:rsidRPr="00EB4161" w:rsidRDefault="004F58E3" w:rsidP="007224EE">
      <w:pPr>
        <w:pStyle w:val="SingleTxtGC"/>
        <w:rPr>
          <w:rFonts w:asciiTheme="majorBidi" w:eastAsiaTheme="minorEastAsia" w:hAnsiTheme="majorBidi" w:cstheme="majorBidi"/>
          <w:color w:val="000000"/>
          <w:szCs w:val="21"/>
        </w:rPr>
      </w:pPr>
      <w:r w:rsidRPr="004F58E3">
        <w:rPr>
          <w:rFonts w:asciiTheme="majorBidi" w:eastAsia="新細明體" w:hAnsiTheme="majorBidi" w:cstheme="majorBidi"/>
          <w:szCs w:val="21"/>
          <w:lang w:eastAsia="zh-TW"/>
        </w:rPr>
        <w:t xml:space="preserve">6.8  </w:t>
      </w:r>
      <w:r w:rsidRPr="004F58E3">
        <w:rPr>
          <w:rFonts w:asciiTheme="majorBidi" w:eastAsia="新細明體" w:hAnsiTheme="majorBidi" w:cstheme="majorBidi" w:hint="eastAsia"/>
          <w:szCs w:val="21"/>
          <w:lang w:eastAsia="zh-TW"/>
        </w:rPr>
        <w:t>委員會注意到，提交人還結合他在第十七和第十八條之下提出的指稱，聲稱發生違反《公約》第二條第二款之情事。委員會回顧其如下判例：根據《任擇議定書》提交的來文中，不能結合《公約》其他條款援引第二條第二款提出指稱，除非締約國未能履行第二條第二款規定的義務是對聲稱身為受害者的個人直接造成影響的明顯違反《公約》情事的直接原因。</w:t>
      </w:r>
      <w:r w:rsidR="007224EE" w:rsidRPr="00EB4161">
        <w:rPr>
          <w:rStyle w:val="a8"/>
          <w:rFonts w:asciiTheme="majorBidi" w:eastAsiaTheme="minorEastAsia" w:hAnsiTheme="majorBidi" w:cstheme="majorBidi"/>
          <w:szCs w:val="21"/>
          <w:lang w:val="en-GB"/>
        </w:rPr>
        <w:footnoteReference w:id="21"/>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本案當中，委員會不認為對締約國是否違反《公約》第二條第二款規定的一般性義務進行的審議獨立於對提交人在《公約》第十七和第十八條之下的權利是否遭到侵犯進行的審議。因此，委員會認定，提交人在結合第二條第二款一併解讀的第十七和第十八條之下提出的指稱與《公約》第二條不符，根據《任擇議定書》第三條不予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6.9  </w:t>
      </w:r>
      <w:r w:rsidRPr="004F58E3">
        <w:rPr>
          <w:rFonts w:asciiTheme="majorBidi" w:eastAsia="新細明體" w:hAnsiTheme="majorBidi" w:cstheme="majorBidi" w:hint="eastAsia"/>
          <w:szCs w:val="21"/>
          <w:lang w:eastAsia="zh-TW"/>
        </w:rPr>
        <w:t>關於提交人在《公約》第五十條之下提出的指稱，委員會回顧，委員會曾在其判例中表示，個人來文只有在涉及酌情根據《公約》第一和第二部分所載條款解讀的《公約》第三部分所載條款時，方可向委員會遞交。據此，不能根據第五十條提出脫離實質性違反《公約》情事的獨立訴求。</w:t>
      </w:r>
      <w:r w:rsidR="007224EE" w:rsidRPr="00EB4161">
        <w:rPr>
          <w:rStyle w:val="a8"/>
          <w:rFonts w:asciiTheme="majorBidi" w:eastAsiaTheme="minorEastAsia" w:hAnsiTheme="majorBidi" w:cstheme="majorBidi"/>
          <w:szCs w:val="21"/>
          <w:lang w:val="en-GB"/>
        </w:rPr>
        <w:footnoteReference w:id="22"/>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因此，委員會認定，根據《任擇議定書》第三條，</w:t>
      </w:r>
      <w:proofErr w:type="gramStart"/>
      <w:r w:rsidRPr="004F58E3">
        <w:rPr>
          <w:rFonts w:asciiTheme="majorBidi" w:eastAsia="新細明體" w:hAnsiTheme="majorBidi" w:cstheme="majorBidi" w:hint="eastAsia"/>
          <w:szCs w:val="21"/>
          <w:lang w:eastAsia="zh-TW"/>
        </w:rPr>
        <w:t>該指稱</w:t>
      </w:r>
      <w:proofErr w:type="gramEnd"/>
      <w:r w:rsidRPr="004F58E3">
        <w:rPr>
          <w:rFonts w:asciiTheme="majorBidi" w:eastAsia="新細明體" w:hAnsiTheme="majorBidi" w:cstheme="majorBidi" w:hint="eastAsia"/>
          <w:szCs w:val="21"/>
          <w:lang w:eastAsia="zh-TW"/>
        </w:rPr>
        <w:t>基於屬物理由不予受理。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6.10  </w:t>
      </w:r>
      <w:r w:rsidRPr="004F58E3">
        <w:rPr>
          <w:rFonts w:asciiTheme="majorBidi" w:eastAsia="新細明體" w:hAnsiTheme="majorBidi" w:cstheme="majorBidi" w:hint="eastAsia"/>
          <w:szCs w:val="21"/>
          <w:lang w:eastAsia="zh-TW"/>
        </w:rPr>
        <w:t>委員會注意到，提交人說，強制投票制度扭曲和壓制其選民意志的自由表達，有悖《公約》第二十五條。委員會注意到締約國就此提出的主張，但委員會認為，來文涉及如下問題：因未參與</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年聯邦選舉而對提交人施加的懲處是否構成侵犯其根據《公約》第二十五條</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乙</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項享有的權利。委員會認定，就可否受理問題而言，</w:t>
      </w:r>
      <w:proofErr w:type="gramStart"/>
      <w:r w:rsidRPr="004F58E3">
        <w:rPr>
          <w:rFonts w:asciiTheme="majorBidi" w:eastAsia="新細明體" w:hAnsiTheme="majorBidi" w:cstheme="majorBidi" w:hint="eastAsia"/>
          <w:szCs w:val="21"/>
          <w:lang w:eastAsia="zh-TW"/>
        </w:rPr>
        <w:t>該指稱</w:t>
      </w:r>
      <w:proofErr w:type="gramEnd"/>
      <w:r w:rsidRPr="004F58E3">
        <w:rPr>
          <w:rFonts w:asciiTheme="majorBidi" w:eastAsia="新細明體" w:hAnsiTheme="majorBidi" w:cstheme="majorBidi" w:hint="eastAsia"/>
          <w:szCs w:val="21"/>
          <w:lang w:eastAsia="zh-TW"/>
        </w:rPr>
        <w:t>已經充分證實，並</w:t>
      </w:r>
      <w:proofErr w:type="gramStart"/>
      <w:r w:rsidRPr="004F58E3">
        <w:rPr>
          <w:rFonts w:asciiTheme="majorBidi" w:eastAsia="新細明體" w:hAnsiTheme="majorBidi" w:cstheme="majorBidi" w:hint="eastAsia"/>
          <w:szCs w:val="21"/>
          <w:lang w:eastAsia="zh-TW"/>
        </w:rPr>
        <w:t>宣佈該訴求</w:t>
      </w:r>
      <w:proofErr w:type="gramEnd"/>
      <w:r w:rsidRPr="004F58E3">
        <w:rPr>
          <w:rFonts w:asciiTheme="majorBidi" w:eastAsia="新細明體" w:hAnsiTheme="majorBidi" w:cstheme="majorBidi" w:hint="eastAsia"/>
          <w:szCs w:val="21"/>
          <w:lang w:eastAsia="zh-TW"/>
        </w:rPr>
        <w:t>可予受理。</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6.11  </w:t>
      </w:r>
      <w:r w:rsidRPr="004F58E3">
        <w:rPr>
          <w:rFonts w:asciiTheme="majorBidi" w:eastAsia="新細明體" w:hAnsiTheme="majorBidi" w:cstheme="majorBidi" w:hint="eastAsia"/>
          <w:szCs w:val="21"/>
          <w:lang w:eastAsia="zh-TW"/>
        </w:rPr>
        <w:t>鑒於受理方面的所有</w:t>
      </w:r>
      <w:proofErr w:type="gramStart"/>
      <w:r w:rsidRPr="004F58E3">
        <w:rPr>
          <w:rFonts w:asciiTheme="majorBidi" w:eastAsia="新細明體" w:hAnsiTheme="majorBidi" w:cstheme="majorBidi" w:hint="eastAsia"/>
          <w:szCs w:val="21"/>
          <w:lang w:eastAsia="zh-TW"/>
        </w:rPr>
        <w:t>規定均已滿足</w:t>
      </w:r>
      <w:proofErr w:type="gramEnd"/>
      <w:r w:rsidRPr="004F58E3">
        <w:rPr>
          <w:rFonts w:asciiTheme="majorBidi" w:eastAsia="新細明體" w:hAnsiTheme="majorBidi" w:cstheme="majorBidi" w:hint="eastAsia"/>
          <w:szCs w:val="21"/>
          <w:lang w:eastAsia="zh-TW"/>
        </w:rPr>
        <w:t>，委員會宣佈來文因涉及《公約》第二十五條</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乙</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項之下的問題而可予受理，並開始審議案情。</w:t>
      </w:r>
    </w:p>
    <w:p w:rsidR="007224EE" w:rsidRPr="00EB4161" w:rsidRDefault="004F58E3" w:rsidP="00661E79">
      <w:pPr>
        <w:pStyle w:val="H4GC"/>
        <w:rPr>
          <w:i/>
        </w:rPr>
      </w:pPr>
      <w:r w:rsidRPr="004F58E3">
        <w:rPr>
          <w:rFonts w:eastAsia="新細明體"/>
          <w:lang w:eastAsia="zh-TW"/>
        </w:rPr>
        <w:lastRenderedPageBreak/>
        <w:tab/>
      </w:r>
      <w:r w:rsidRPr="004F58E3">
        <w:rPr>
          <w:rFonts w:eastAsia="新細明體"/>
          <w:lang w:eastAsia="zh-TW"/>
        </w:rPr>
        <w:tab/>
      </w:r>
      <w:r w:rsidRPr="004F58E3">
        <w:rPr>
          <w:rFonts w:eastAsia="新細明體" w:hint="eastAsia"/>
          <w:lang w:eastAsia="zh-TW"/>
        </w:rPr>
        <w:t>審議案情</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7.1  </w:t>
      </w:r>
      <w:r w:rsidRPr="004F58E3">
        <w:rPr>
          <w:rFonts w:asciiTheme="majorBidi" w:eastAsia="新細明體" w:hAnsiTheme="majorBidi" w:cstheme="majorBidi" w:hint="eastAsia"/>
          <w:szCs w:val="21"/>
          <w:lang w:eastAsia="zh-TW"/>
        </w:rPr>
        <w:t>委員會依照《任擇議定書》第五條第</w:t>
      </w:r>
      <w:r w:rsidRPr="004F58E3">
        <w:rPr>
          <w:rFonts w:asciiTheme="majorBidi" w:eastAsia="新細明體" w:hAnsiTheme="majorBidi" w:cstheme="majorBidi"/>
          <w:szCs w:val="21"/>
          <w:lang w:eastAsia="zh-TW"/>
        </w:rPr>
        <w:t>1</w:t>
      </w:r>
      <w:r w:rsidRPr="004F58E3">
        <w:rPr>
          <w:rFonts w:asciiTheme="majorBidi" w:eastAsia="新細明體" w:hAnsiTheme="majorBidi" w:cstheme="majorBidi" w:hint="eastAsia"/>
          <w:szCs w:val="21"/>
          <w:lang w:eastAsia="zh-TW"/>
        </w:rPr>
        <w:t>款的規定，結合各當事方提供的所有資料審議了來文。</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7.2  </w:t>
      </w:r>
      <w:r w:rsidRPr="004F58E3">
        <w:rPr>
          <w:rFonts w:asciiTheme="majorBidi" w:eastAsia="新細明體" w:hAnsiTheme="majorBidi" w:cstheme="majorBidi" w:hint="eastAsia"/>
          <w:szCs w:val="21"/>
          <w:lang w:eastAsia="zh-TW"/>
        </w:rPr>
        <w:t>委員會注意到，提交人聲稱，強制投票制度以及因其未能投票而處以的罰款扭曲和壓制其選民意志的自由表達，是對他的強迫、誘導或干涉，尤其是在今後的選舉方面，因而有悖《公約》第二十五條。</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提交人主張，強制投票制度並不能實現個人參與開展公共事務的權利。委員會還注意到，除其他外，締約國主張</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見上文第</w:t>
      </w:r>
      <w:r w:rsidRPr="004F58E3">
        <w:rPr>
          <w:rFonts w:asciiTheme="majorBidi" w:eastAsia="新細明體" w:hAnsiTheme="majorBidi" w:cstheme="majorBidi"/>
          <w:szCs w:val="21"/>
          <w:lang w:eastAsia="zh-TW"/>
        </w:rPr>
        <w:t>4.4</w:t>
      </w:r>
      <w:r w:rsidRPr="004F58E3">
        <w:rPr>
          <w:rFonts w:asciiTheme="majorBidi" w:eastAsia="新細明體" w:hAnsiTheme="majorBidi" w:cstheme="majorBidi" w:hint="eastAsia"/>
          <w:szCs w:val="21"/>
          <w:lang w:eastAsia="zh-TW"/>
        </w:rPr>
        <w:t>段</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：其選舉制度系基於全民普選的民主原則，符合其在《公約》之下承擔的義務；《公約》並未強加任何特定選舉制度；選民可以把票投給任何候選人，也可以不把票投給任何人，不受任何不應有的影響和脅迫。</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7.3  </w:t>
      </w:r>
      <w:r w:rsidRPr="004F58E3">
        <w:rPr>
          <w:rFonts w:asciiTheme="majorBidi" w:eastAsia="新細明體" w:hAnsiTheme="majorBidi" w:cstheme="majorBidi" w:hint="eastAsia"/>
          <w:szCs w:val="21"/>
          <w:lang w:eastAsia="zh-TW"/>
        </w:rPr>
        <w:t>委員會注意到，提交人在第二十五條之下提出的指稱，尤其是有關對其處以的罰款具有脅迫性質的指稱，歸根結底是在質疑締約國的強制投票制度</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即</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年聯邦選舉中適用於提交人的強制投票制度</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與《公約》是否相符。在這個問題上，委員會回顧其第</w:t>
      </w:r>
      <w:r w:rsidRPr="004F58E3">
        <w:rPr>
          <w:rFonts w:asciiTheme="majorBidi" w:eastAsia="新細明體" w:hAnsiTheme="majorBidi" w:cstheme="majorBidi"/>
          <w:szCs w:val="21"/>
          <w:lang w:eastAsia="zh-TW"/>
        </w:rPr>
        <w:t>25</w:t>
      </w:r>
      <w:r w:rsidRPr="004F58E3">
        <w:rPr>
          <w:rFonts w:asciiTheme="majorBidi" w:eastAsia="新細明體" w:hAnsiTheme="majorBidi" w:cstheme="majorBidi" w:hint="eastAsia"/>
          <w:szCs w:val="21"/>
          <w:lang w:eastAsia="zh-TW"/>
        </w:rPr>
        <w:t>號一般性意見，大意是儘管《公約》並不強加任何特定選舉制度，但締約國實行的任何制度均必須符合第二十五條保護的權利，且必須保障和實現選民意志的自由表達。</w:t>
      </w:r>
      <w:r w:rsidR="007224EE" w:rsidRPr="00EB4161">
        <w:rPr>
          <w:rStyle w:val="a8"/>
          <w:rFonts w:asciiTheme="majorBidi" w:eastAsiaTheme="minorEastAsia" w:hAnsiTheme="majorBidi" w:cstheme="majorBidi"/>
          <w:szCs w:val="21"/>
          <w:lang w:val="en-GB" w:eastAsia="fr-FR"/>
        </w:rPr>
        <w:footnoteReference w:id="23"/>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除其他外，締約國實行的制度必須保障：有權投票</w:t>
      </w:r>
      <w:proofErr w:type="gramStart"/>
      <w:r w:rsidRPr="004F58E3">
        <w:rPr>
          <w:rFonts w:asciiTheme="majorBidi" w:eastAsia="新細明體" w:hAnsiTheme="majorBidi" w:cstheme="majorBidi" w:hint="eastAsia"/>
          <w:szCs w:val="21"/>
          <w:lang w:eastAsia="zh-TW"/>
        </w:rPr>
        <w:t>者須可自主</w:t>
      </w:r>
      <w:proofErr w:type="gramEnd"/>
      <w:r w:rsidRPr="004F58E3">
        <w:rPr>
          <w:rFonts w:asciiTheme="majorBidi" w:eastAsia="新細明體" w:hAnsiTheme="majorBidi" w:cstheme="majorBidi" w:hint="eastAsia"/>
          <w:szCs w:val="21"/>
          <w:lang w:eastAsia="zh-TW"/>
        </w:rPr>
        <w:t>投票給任何候選人，可自主支持或反對政府；</w:t>
      </w:r>
      <w:r w:rsidR="007224EE" w:rsidRPr="00EB4161">
        <w:rPr>
          <w:rStyle w:val="a8"/>
          <w:rFonts w:asciiTheme="majorBidi" w:eastAsiaTheme="minorEastAsia" w:hAnsiTheme="majorBidi" w:cstheme="majorBidi"/>
          <w:szCs w:val="21"/>
          <w:lang w:val="en-GB" w:eastAsia="fr-FR"/>
        </w:rPr>
        <w:footnoteReference w:id="24"/>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投票是無記名的。</w:t>
      </w:r>
      <w:r w:rsidR="007224EE" w:rsidRPr="00EB4161">
        <w:rPr>
          <w:rStyle w:val="a8"/>
          <w:rFonts w:asciiTheme="majorBidi" w:eastAsiaTheme="minorEastAsia" w:hAnsiTheme="majorBidi" w:cstheme="majorBidi"/>
          <w:szCs w:val="21"/>
          <w:lang w:val="en-GB" w:eastAsia="fr-FR"/>
        </w:rPr>
        <w:footnoteReference w:id="25"/>
      </w:r>
      <w:r w:rsidRPr="004F58E3">
        <w:rPr>
          <w:rFonts w:asciiTheme="majorBidi" w:eastAsia="新細明體" w:hAnsiTheme="majorBidi" w:cstheme="majorBidi"/>
          <w:szCs w:val="21"/>
          <w:lang w:eastAsia="zh-TW"/>
        </w:rPr>
        <w:t xml:space="preserve"> </w:t>
      </w:r>
      <w:r w:rsidRPr="004F58E3">
        <w:rPr>
          <w:rFonts w:asciiTheme="majorBidi" w:eastAsia="新細明體" w:hAnsiTheme="majorBidi" w:cstheme="majorBidi" w:hint="eastAsia"/>
          <w:szCs w:val="21"/>
          <w:lang w:eastAsia="zh-TW"/>
        </w:rPr>
        <w:t>因此，委員會認為，投票制度必須允許選民把票投給任何候選人，或不把票投給任何候選人，包括允許選民提交空白或不合</w:t>
      </w:r>
      <w:proofErr w:type="gramStart"/>
      <w:r w:rsidRPr="004F58E3">
        <w:rPr>
          <w:rFonts w:asciiTheme="majorBidi" w:eastAsia="新細明體" w:hAnsiTheme="majorBidi" w:cstheme="majorBidi" w:hint="eastAsia"/>
          <w:szCs w:val="21"/>
          <w:lang w:eastAsia="zh-TW"/>
        </w:rPr>
        <w:t>規</w:t>
      </w:r>
      <w:proofErr w:type="gramEnd"/>
      <w:r w:rsidRPr="004F58E3">
        <w:rPr>
          <w:rFonts w:asciiTheme="majorBidi" w:eastAsia="新細明體" w:hAnsiTheme="majorBidi" w:cstheme="majorBidi" w:hint="eastAsia"/>
          <w:szCs w:val="21"/>
          <w:lang w:eastAsia="zh-TW"/>
        </w:rPr>
        <w:t>選票，還必須確保投票以無記名方式進行。委員會還認為，針對未能投票施加的任何懲處均必須由法律作出規定，必須合理和適度，且不得對享有或行使《公約》之下的權利造成影響。</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7.4  </w:t>
      </w:r>
      <w:r w:rsidRPr="004F58E3">
        <w:rPr>
          <w:rFonts w:asciiTheme="majorBidi" w:eastAsia="新細明體" w:hAnsiTheme="majorBidi" w:cstheme="majorBidi" w:hint="eastAsia"/>
          <w:szCs w:val="21"/>
          <w:lang w:eastAsia="zh-TW"/>
        </w:rPr>
        <w:t>在這方面，委員會注意到，締約國的意見</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見上文第</w:t>
      </w:r>
      <w:r w:rsidRPr="004F58E3">
        <w:rPr>
          <w:rFonts w:asciiTheme="majorBidi" w:eastAsia="新細明體" w:hAnsiTheme="majorBidi" w:cstheme="majorBidi"/>
          <w:szCs w:val="21"/>
          <w:lang w:eastAsia="zh-TW"/>
        </w:rPr>
        <w:t>4.2</w:t>
      </w:r>
      <w:r w:rsidRPr="004F58E3">
        <w:rPr>
          <w:rFonts w:asciiTheme="majorBidi" w:eastAsia="新細明體" w:hAnsiTheme="majorBidi" w:cstheme="majorBidi" w:hint="eastAsia"/>
          <w:szCs w:val="21"/>
          <w:lang w:eastAsia="zh-TW"/>
        </w:rPr>
        <w:t>和第</w:t>
      </w:r>
      <w:r w:rsidRPr="004F58E3">
        <w:rPr>
          <w:rFonts w:asciiTheme="majorBidi" w:eastAsia="新細明體" w:hAnsiTheme="majorBidi" w:cstheme="majorBidi"/>
          <w:szCs w:val="21"/>
          <w:lang w:eastAsia="zh-TW"/>
        </w:rPr>
        <w:t>4.3</w:t>
      </w:r>
      <w:r w:rsidRPr="004F58E3">
        <w:rPr>
          <w:rFonts w:asciiTheme="majorBidi" w:eastAsia="新細明體" w:hAnsiTheme="majorBidi" w:cstheme="majorBidi" w:hint="eastAsia"/>
          <w:szCs w:val="21"/>
          <w:lang w:eastAsia="zh-TW"/>
        </w:rPr>
        <w:t>段</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稱，在該國實行的強制投票制度中：選民可以把票投給任何候選人，或不把票投給任何候選人，包括可以投空白或不合</w:t>
      </w:r>
      <w:proofErr w:type="gramStart"/>
      <w:r w:rsidRPr="004F58E3">
        <w:rPr>
          <w:rFonts w:asciiTheme="majorBidi" w:eastAsia="新細明體" w:hAnsiTheme="majorBidi" w:cstheme="majorBidi" w:hint="eastAsia"/>
          <w:szCs w:val="21"/>
          <w:lang w:eastAsia="zh-TW"/>
        </w:rPr>
        <w:t>規</w:t>
      </w:r>
      <w:proofErr w:type="gramEnd"/>
      <w:r w:rsidRPr="004F58E3">
        <w:rPr>
          <w:rFonts w:asciiTheme="majorBidi" w:eastAsia="新細明體" w:hAnsiTheme="majorBidi" w:cstheme="majorBidi" w:hint="eastAsia"/>
          <w:szCs w:val="21"/>
          <w:lang w:eastAsia="zh-TW"/>
        </w:rPr>
        <w:t>選票，而不受任何不應有的影響或脅迫；投票以不記名方式進行；選民只有在無可信、充分之不投票理由卻未能以可以採用的方式之</w:t>
      </w:r>
      <w:proofErr w:type="gramStart"/>
      <w:r w:rsidRPr="004F58E3">
        <w:rPr>
          <w:rFonts w:asciiTheme="majorBidi" w:eastAsia="新細明體" w:hAnsiTheme="majorBidi" w:cstheme="majorBidi" w:hint="eastAsia"/>
          <w:szCs w:val="21"/>
          <w:lang w:eastAsia="zh-TW"/>
        </w:rPr>
        <w:t>一</w:t>
      </w:r>
      <w:proofErr w:type="gramEnd"/>
      <w:r w:rsidRPr="004F58E3">
        <w:rPr>
          <w:rFonts w:asciiTheme="majorBidi" w:eastAsia="新細明體" w:hAnsiTheme="majorBidi" w:cstheme="majorBidi" w:hint="eastAsia"/>
          <w:szCs w:val="21"/>
          <w:lang w:eastAsia="zh-TW"/>
        </w:rPr>
        <w:t>提交選票的情況下，才須繳納</w:t>
      </w:r>
      <w:r w:rsidRPr="004F58E3">
        <w:rPr>
          <w:rFonts w:asciiTheme="majorBidi" w:eastAsia="新細明體" w:hAnsiTheme="majorBidi" w:cstheme="majorBidi"/>
          <w:szCs w:val="21"/>
          <w:lang w:eastAsia="zh-TW"/>
        </w:rPr>
        <w:t>20</w:t>
      </w:r>
      <w:r w:rsidRPr="004F58E3">
        <w:rPr>
          <w:rFonts w:asciiTheme="majorBidi" w:eastAsia="新細明體" w:hAnsiTheme="majorBidi" w:cstheme="majorBidi" w:hint="eastAsia"/>
          <w:szCs w:val="21"/>
          <w:lang w:eastAsia="zh-TW"/>
        </w:rPr>
        <w:t>澳元的罰款。</w:t>
      </w:r>
    </w:p>
    <w:p w:rsidR="007224EE" w:rsidRPr="00EB4161" w:rsidRDefault="004F58E3" w:rsidP="007224EE">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7.5  </w:t>
      </w:r>
      <w:r w:rsidRPr="004F58E3">
        <w:rPr>
          <w:rFonts w:asciiTheme="majorBidi" w:eastAsia="新細明體" w:hAnsiTheme="majorBidi" w:cstheme="majorBidi" w:hint="eastAsia"/>
          <w:szCs w:val="21"/>
          <w:lang w:eastAsia="zh-TW"/>
        </w:rPr>
        <w:t>本案當中，委員會注意到，為了在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履行其選民義務，提交人須前往某個投票場所，按照無記名投票的原則，將其選票投入票箱。據提交人稱，如若選民像他一樣不想投票給任何候選人，就必須投下一張法律地位不明的無效選票。但是，委員注意到，《聯邦選舉法》第</w:t>
      </w:r>
      <w:r w:rsidRPr="004F58E3">
        <w:rPr>
          <w:rFonts w:asciiTheme="majorBidi" w:eastAsia="新細明體" w:hAnsiTheme="majorBidi" w:cstheme="majorBidi"/>
          <w:szCs w:val="21"/>
          <w:lang w:eastAsia="zh-TW"/>
        </w:rPr>
        <w:t>268</w:t>
      </w:r>
      <w:r w:rsidRPr="004F58E3">
        <w:rPr>
          <w:rFonts w:asciiTheme="majorBidi" w:eastAsia="新細明體" w:hAnsiTheme="majorBidi" w:cstheme="majorBidi" w:hint="eastAsia"/>
          <w:szCs w:val="21"/>
          <w:lang w:eastAsia="zh-TW"/>
        </w:rPr>
        <w:t>條已就空白選票作出了規定。委員會進一步注意到，提交人未能說明為何空白選票無法真正體現他在</w:t>
      </w:r>
      <w:r w:rsidRPr="004F58E3">
        <w:rPr>
          <w:rFonts w:asciiTheme="majorBidi" w:eastAsia="新細明體" w:hAnsiTheme="majorBidi" w:cstheme="majorBidi"/>
          <w:szCs w:val="21"/>
          <w:lang w:eastAsia="zh-TW"/>
        </w:rPr>
        <w:t>2010</w:t>
      </w:r>
      <w:r w:rsidRPr="004F58E3">
        <w:rPr>
          <w:rFonts w:asciiTheme="majorBidi" w:eastAsia="新細明體" w:hAnsiTheme="majorBidi" w:cstheme="majorBidi" w:hint="eastAsia"/>
          <w:szCs w:val="21"/>
          <w:lang w:eastAsia="zh-TW"/>
        </w:rPr>
        <w:t>年聯邦選舉中</w:t>
      </w:r>
      <w:proofErr w:type="gramStart"/>
      <w:r w:rsidRPr="004F58E3">
        <w:rPr>
          <w:rFonts w:asciiTheme="majorBidi" w:eastAsia="新細明體" w:hAnsiTheme="majorBidi" w:cstheme="majorBidi" w:hint="eastAsia"/>
          <w:szCs w:val="21"/>
          <w:lang w:eastAsia="zh-TW"/>
        </w:rPr>
        <w:t>不</w:t>
      </w:r>
      <w:proofErr w:type="gramEnd"/>
      <w:r w:rsidRPr="004F58E3">
        <w:rPr>
          <w:rFonts w:asciiTheme="majorBidi" w:eastAsia="新細明體" w:hAnsiTheme="majorBidi" w:cstheme="majorBidi" w:hint="eastAsia"/>
          <w:szCs w:val="21"/>
          <w:lang w:eastAsia="zh-TW"/>
        </w:rPr>
        <w:t>支持任何候選人的選民意志。</w:t>
      </w:r>
      <w:proofErr w:type="gramStart"/>
      <w:r w:rsidRPr="004F58E3">
        <w:rPr>
          <w:rFonts w:asciiTheme="majorBidi" w:eastAsia="新細明體" w:hAnsiTheme="majorBidi" w:cstheme="majorBidi" w:hint="eastAsia"/>
          <w:szCs w:val="21"/>
          <w:lang w:eastAsia="zh-TW"/>
        </w:rPr>
        <w:t>此外，</w:t>
      </w:r>
      <w:proofErr w:type="gramEnd"/>
      <w:r w:rsidRPr="004F58E3">
        <w:rPr>
          <w:rFonts w:asciiTheme="majorBidi" w:eastAsia="新細明體" w:hAnsiTheme="majorBidi" w:cstheme="majorBidi" w:hint="eastAsia"/>
          <w:szCs w:val="21"/>
          <w:lang w:eastAsia="zh-TW"/>
        </w:rPr>
        <w:t>提交人未能向委員會提供令人信服的理由，證明對其處以的罰款不合理或不適度。據此，委員會認定，現有事實未能顯示存在違反《公約》第二十五條</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乙</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項的情況。</w:t>
      </w:r>
    </w:p>
    <w:p w:rsidR="007224EE" w:rsidRPr="00EB4161" w:rsidRDefault="004F58E3" w:rsidP="00661E79">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8.  </w:t>
      </w:r>
      <w:r w:rsidRPr="004F58E3">
        <w:rPr>
          <w:rFonts w:asciiTheme="majorBidi" w:eastAsia="新細明體" w:hAnsiTheme="majorBidi" w:cstheme="majorBidi" w:hint="eastAsia"/>
          <w:szCs w:val="21"/>
          <w:lang w:eastAsia="zh-TW"/>
        </w:rPr>
        <w:t>委員會依《任擇議定書》第五條第</w:t>
      </w:r>
      <w:r w:rsidRPr="004F58E3">
        <w:rPr>
          <w:rFonts w:asciiTheme="majorBidi" w:eastAsia="新細明體" w:hAnsiTheme="majorBidi" w:cstheme="majorBidi"/>
          <w:szCs w:val="21"/>
          <w:lang w:eastAsia="zh-TW"/>
        </w:rPr>
        <w:t>4</w:t>
      </w:r>
      <w:r w:rsidRPr="004F58E3">
        <w:rPr>
          <w:rFonts w:asciiTheme="majorBidi" w:eastAsia="新細明體" w:hAnsiTheme="majorBidi" w:cstheme="majorBidi" w:hint="eastAsia"/>
          <w:szCs w:val="21"/>
          <w:lang w:eastAsia="zh-TW"/>
        </w:rPr>
        <w:t>款規定行事，認為現有事實未能顯示存在侵犯提交人《公約》之下權利的情況。</w:t>
      </w:r>
      <w:r w:rsidR="007224EE" w:rsidRPr="00EB4161">
        <w:rPr>
          <w:rFonts w:asciiTheme="majorBidi" w:eastAsiaTheme="minorEastAsia" w:hAnsiTheme="majorBidi" w:cstheme="majorBidi"/>
          <w:szCs w:val="21"/>
        </w:rPr>
        <w:br w:type="page"/>
      </w:r>
    </w:p>
    <w:p w:rsidR="007224EE" w:rsidRPr="00EB4161" w:rsidRDefault="004F58E3" w:rsidP="00661E79">
      <w:pPr>
        <w:pStyle w:val="HChGC"/>
      </w:pPr>
      <w:r w:rsidRPr="004F58E3">
        <w:rPr>
          <w:rFonts w:eastAsia="新細明體" w:hint="eastAsia"/>
          <w:lang w:eastAsia="zh-TW"/>
        </w:rPr>
        <w:lastRenderedPageBreak/>
        <w:t>附件</w:t>
      </w:r>
    </w:p>
    <w:p w:rsidR="007224EE" w:rsidRPr="00EB4161" w:rsidRDefault="004F58E3" w:rsidP="00661E79">
      <w:pPr>
        <w:pStyle w:val="HChGC"/>
      </w:pPr>
      <w:r w:rsidRPr="004F58E3">
        <w:rPr>
          <w:rFonts w:eastAsia="新細明體"/>
          <w:lang w:eastAsia="zh-TW"/>
        </w:rPr>
        <w:tab/>
      </w:r>
      <w:r w:rsidRPr="004F58E3">
        <w:rPr>
          <w:rFonts w:eastAsia="新細明體"/>
          <w:lang w:eastAsia="zh-TW"/>
        </w:rPr>
        <w:tab/>
      </w:r>
      <w:r w:rsidRPr="004F58E3">
        <w:rPr>
          <w:rFonts w:eastAsia="新細明體" w:hint="eastAsia"/>
          <w:lang w:eastAsia="zh-TW"/>
        </w:rPr>
        <w:t>委員會委員艾哈邁德·阿明·法薩拉的個人意見</w:t>
      </w:r>
      <w:r w:rsidRPr="004F58E3">
        <w:rPr>
          <w:rFonts w:eastAsia="新細明體"/>
          <w:lang w:eastAsia="zh-TW"/>
        </w:rPr>
        <w:t>(</w:t>
      </w:r>
      <w:r w:rsidRPr="004F58E3">
        <w:rPr>
          <w:rFonts w:eastAsia="新細明體" w:hint="eastAsia"/>
          <w:lang w:eastAsia="zh-TW"/>
        </w:rPr>
        <w:t>不同意見</w:t>
      </w:r>
      <w:r w:rsidRPr="004F58E3">
        <w:rPr>
          <w:rFonts w:eastAsia="新細明體"/>
          <w:lang w:eastAsia="zh-TW"/>
        </w:rPr>
        <w:t>)</w:t>
      </w:r>
    </w:p>
    <w:p w:rsidR="007224EE" w:rsidRPr="00EB4161" w:rsidRDefault="004F58E3" w:rsidP="005A1255">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1.  </w:t>
      </w:r>
      <w:r w:rsidRPr="004F58E3">
        <w:rPr>
          <w:rFonts w:asciiTheme="majorBidi" w:eastAsia="新細明體" w:hAnsiTheme="majorBidi" w:cstheme="majorBidi" w:hint="eastAsia"/>
          <w:szCs w:val="21"/>
          <w:lang w:eastAsia="zh-TW"/>
        </w:rPr>
        <w:t>強制投票有悖締約國根據《公約》第十八和第十九條承擔的義務，構成侵犯思想自由、表達自由以及自由持有見解的權利。</w:t>
      </w:r>
    </w:p>
    <w:p w:rsidR="007224EE" w:rsidRPr="00EB4161" w:rsidRDefault="004F58E3" w:rsidP="005A1255">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2.  </w:t>
      </w:r>
      <w:r w:rsidRPr="004F58E3">
        <w:rPr>
          <w:rFonts w:asciiTheme="majorBidi" w:eastAsia="新細明體" w:hAnsiTheme="majorBidi" w:cstheme="majorBidi" w:hint="eastAsia"/>
          <w:szCs w:val="21"/>
          <w:lang w:eastAsia="zh-TW"/>
        </w:rPr>
        <w:t>某人選擇在政治選舉中不投票，本身就是在表露其對所投票事宜的見解，且</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或</w:t>
      </w:r>
      <w:r w:rsidRPr="004F58E3">
        <w:rPr>
          <w:rFonts w:asciiTheme="majorBidi" w:eastAsia="新細明體" w:hAnsiTheme="majorBidi" w:cstheme="majorBidi"/>
          <w:szCs w:val="21"/>
          <w:lang w:eastAsia="zh-TW"/>
        </w:rPr>
        <w:t>)</w:t>
      </w:r>
      <w:r w:rsidRPr="004F58E3">
        <w:rPr>
          <w:rFonts w:asciiTheme="majorBidi" w:eastAsia="新細明體" w:hAnsiTheme="majorBidi" w:cstheme="majorBidi" w:hint="eastAsia"/>
          <w:szCs w:val="21"/>
          <w:lang w:eastAsia="zh-TW"/>
        </w:rPr>
        <w:t>構成其對整個投票過程的見解。就此而言，空白選票無論如何也無法取代不參與特定選舉的決定。</w:t>
      </w:r>
    </w:p>
    <w:p w:rsidR="007224EE" w:rsidRPr="00EB4161" w:rsidRDefault="004F58E3" w:rsidP="005A1255">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3.  </w:t>
      </w:r>
      <w:r w:rsidRPr="004F58E3">
        <w:rPr>
          <w:rFonts w:asciiTheme="majorBidi" w:eastAsia="新細明體" w:hAnsiTheme="majorBidi" w:cstheme="majorBidi" w:hint="eastAsia"/>
          <w:szCs w:val="21"/>
          <w:lang w:eastAsia="zh-TW"/>
        </w:rPr>
        <w:t>政治選舉中的強制投票制度構成對行使和享有《公約》第十八和第十九條所載權利的壓制，當對未能投票者處以罰款時，尤其如此。罰款是否合理或適度並不重要，因為強制投票制度本身違背《公約》。因未能投票而處以的罰款只應視為使上述侵權情節加重的一種懲罰。</w:t>
      </w:r>
    </w:p>
    <w:p w:rsidR="007224EE" w:rsidRPr="00EB4161" w:rsidRDefault="004F58E3" w:rsidP="005A1255">
      <w:pPr>
        <w:pStyle w:val="SingleTxtGC"/>
        <w:rPr>
          <w:rFonts w:asciiTheme="majorBidi" w:eastAsiaTheme="minorEastAsia" w:hAnsiTheme="majorBidi" w:cstheme="majorBidi"/>
          <w:szCs w:val="21"/>
        </w:rPr>
      </w:pPr>
      <w:r w:rsidRPr="004F58E3">
        <w:rPr>
          <w:rFonts w:asciiTheme="majorBidi" w:eastAsia="新細明體" w:hAnsiTheme="majorBidi" w:cstheme="majorBidi"/>
          <w:szCs w:val="21"/>
          <w:lang w:eastAsia="zh-TW"/>
        </w:rPr>
        <w:t xml:space="preserve">4.  </w:t>
      </w:r>
      <w:r w:rsidRPr="004F58E3">
        <w:rPr>
          <w:rFonts w:asciiTheme="majorBidi" w:eastAsia="新細明體" w:hAnsiTheme="majorBidi" w:cstheme="majorBidi" w:hint="eastAsia"/>
          <w:szCs w:val="21"/>
          <w:lang w:eastAsia="zh-TW"/>
        </w:rPr>
        <w:t>因此，本人認為，在政治選舉中強行推行強制投票制度，以及因未能投票而處以罰款，構成違反《公約》第十八和第十九條之情事。</w:t>
      </w:r>
    </w:p>
    <w:p w:rsidR="007224EE" w:rsidRPr="00EB4161" w:rsidRDefault="004F58E3">
      <w:pPr>
        <w:spacing w:before="240"/>
        <w:jc w:val="center"/>
        <w:rPr>
          <w:u w:val="single"/>
        </w:rPr>
      </w:pPr>
      <w:r w:rsidRPr="004F58E3">
        <w:rPr>
          <w:rFonts w:eastAsia="新細明體"/>
          <w:u w:val="single"/>
          <w:lang w:eastAsia="zh-TW"/>
        </w:rPr>
        <w:tab/>
      </w:r>
      <w:r w:rsidRPr="004F58E3">
        <w:rPr>
          <w:rFonts w:eastAsia="新細明體"/>
          <w:u w:val="single"/>
          <w:lang w:eastAsia="zh-TW"/>
        </w:rPr>
        <w:tab/>
      </w:r>
      <w:r w:rsidRPr="004F58E3">
        <w:rPr>
          <w:rFonts w:eastAsia="新細明體"/>
          <w:u w:val="single"/>
          <w:lang w:eastAsia="zh-TW"/>
        </w:rPr>
        <w:tab/>
      </w:r>
      <w:r w:rsidRPr="004F58E3">
        <w:rPr>
          <w:rFonts w:eastAsia="新細明體"/>
          <w:u w:val="single"/>
          <w:lang w:eastAsia="zh-TW"/>
        </w:rPr>
        <w:tab/>
      </w:r>
    </w:p>
    <w:sectPr w:rsidR="007224EE" w:rsidRPr="00EB4161" w:rsidSect="004D0A00">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887" w:rsidRPr="000D319F" w:rsidRDefault="00AC2887" w:rsidP="000D319F">
      <w:pPr>
        <w:pStyle w:val="af0"/>
        <w:spacing w:after="240"/>
        <w:ind w:left="907"/>
        <w:rPr>
          <w:rFonts w:asciiTheme="majorBidi" w:eastAsia="SimSun" w:hAnsiTheme="majorBidi" w:cstheme="majorBidi"/>
          <w:sz w:val="21"/>
          <w:szCs w:val="21"/>
          <w:lang w:val="en-US"/>
        </w:rPr>
      </w:pPr>
    </w:p>
    <w:p w:rsidR="00AC2887" w:rsidRPr="000D319F" w:rsidRDefault="00AC2887" w:rsidP="000D319F">
      <w:pPr>
        <w:pStyle w:val="af0"/>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AC2887" w:rsidRPr="000D319F" w:rsidRDefault="00AC2887" w:rsidP="000D319F">
      <w:pPr>
        <w:pStyle w:val="af0"/>
      </w:pPr>
    </w:p>
  </w:endnote>
  <w:endnote w:type="continuationNotice" w:id="1">
    <w:p w:rsidR="00AC2887" w:rsidRDefault="00AC2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楷体">
    <w:altName w:val="Microsoft YaHei"/>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ヒラギノ角ゴ Pro W3">
    <w:charset w:val="4E"/>
    <w:family w:val="auto"/>
    <w:pitch w:val="variable"/>
    <w:sig w:usb0="E00002FF" w:usb1="7AC7FFFF" w:usb2="00000012" w:usb3="00000000" w:csb0="0002000D" w:csb1="00000000"/>
  </w:font>
  <w:font w:name="新細明體">
    <w:altName w:val="PMingLiU"/>
    <w:panose1 w:val="02020500000000000000"/>
    <w:charset w:val="88"/>
    <w:family w:val="roman"/>
    <w:pitch w:val="variable"/>
    <w:sig w:usb0="A00002FF" w:usb1="28CFFCFA" w:usb2="00000016" w:usb3="00000000" w:csb0="00100001" w:csb1="00000000"/>
  </w:font>
  <w:font w:name="Time New 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39T30Lfz">
    <w:altName w:val="ITC 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01" w:rsidRPr="007F2F39" w:rsidRDefault="00AD7A01" w:rsidP="007F2F39">
    <w:pPr>
      <w:pStyle w:val="af0"/>
      <w:tabs>
        <w:tab w:val="clear" w:pos="431"/>
        <w:tab w:val="right" w:pos="9638"/>
      </w:tabs>
      <w:rPr>
        <w:rStyle w:val="af2"/>
      </w:rPr>
    </w:pPr>
    <w:r>
      <w:rPr>
        <w:rStyle w:val="af2"/>
      </w:rPr>
      <w:fldChar w:fldCharType="begin"/>
    </w:r>
    <w:r>
      <w:rPr>
        <w:rStyle w:val="af2"/>
      </w:rPr>
      <w:instrText xml:space="preserve"> PAGE  \* MERGEFORMAT </w:instrText>
    </w:r>
    <w:r>
      <w:rPr>
        <w:rStyle w:val="af2"/>
      </w:rPr>
      <w:fldChar w:fldCharType="separate"/>
    </w:r>
    <w:r w:rsidR="000A5BDD">
      <w:rPr>
        <w:rStyle w:val="af2"/>
        <w:noProof/>
      </w:rPr>
      <w:t>12</w:t>
    </w:r>
    <w:r>
      <w:rPr>
        <w:rStyle w:val="af2"/>
      </w:rPr>
      <w:fldChar w:fldCharType="end"/>
    </w:r>
    <w:r>
      <w:rPr>
        <w:rStyle w:val="af2"/>
      </w:rPr>
      <w:tab/>
    </w:r>
    <w:r w:rsidRPr="007F2F39">
      <w:rPr>
        <w:rStyle w:val="af2"/>
        <w:b w:val="0"/>
        <w:snapToGrid w:val="0"/>
        <w:sz w:val="16"/>
      </w:rPr>
      <w:t>GE.17-17710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01" w:rsidRPr="007F2F39" w:rsidRDefault="00AD7A01" w:rsidP="007F2F39">
    <w:pPr>
      <w:pStyle w:val="af0"/>
      <w:tabs>
        <w:tab w:val="clear" w:pos="431"/>
        <w:tab w:val="right" w:pos="9638"/>
      </w:tabs>
      <w:rPr>
        <w:rStyle w:val="af2"/>
      </w:rPr>
    </w:pPr>
    <w:r>
      <w:t>GE.17-17710</w:t>
    </w:r>
    <w:r>
      <w:tab/>
    </w:r>
    <w:r>
      <w:rPr>
        <w:rStyle w:val="af2"/>
      </w:rPr>
      <w:fldChar w:fldCharType="begin"/>
    </w:r>
    <w:r>
      <w:rPr>
        <w:rStyle w:val="af2"/>
      </w:rPr>
      <w:instrText xml:space="preserve"> PAGE  \* MERGEFORMAT </w:instrText>
    </w:r>
    <w:r>
      <w:rPr>
        <w:rStyle w:val="af2"/>
      </w:rPr>
      <w:fldChar w:fldCharType="separate"/>
    </w:r>
    <w:r w:rsidR="000A5BDD">
      <w:rPr>
        <w:rStyle w:val="af2"/>
        <w:noProof/>
      </w:rPr>
      <w:t>13</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01" w:rsidRPr="00EA7E67" w:rsidRDefault="00AD7A01" w:rsidP="00305DE6">
    <w:pPr>
      <w:pStyle w:val="af0"/>
      <w:tabs>
        <w:tab w:val="left" w:pos="1701"/>
        <w:tab w:val="left" w:pos="2552"/>
        <w:tab w:val="left" w:pos="8448"/>
      </w:tabs>
      <w:spacing w:before="360"/>
      <w:rPr>
        <w:rFonts w:eastAsiaTheme="minorEastAsia"/>
        <w:b/>
        <w:sz w:val="21"/>
        <w:lang w:eastAsia="zh-CN"/>
      </w:rPr>
    </w:pPr>
    <w:r>
      <w:rPr>
        <w:sz w:val="20"/>
        <w:lang w:eastAsia="zh-CN"/>
      </w:rPr>
      <w:t>GE.17-17710</w:t>
    </w:r>
    <w:r w:rsidRPr="00EE277A">
      <w:rPr>
        <w:sz w:val="20"/>
        <w:lang w:eastAsia="zh-CN"/>
      </w:rPr>
      <w:t xml:space="preserve"> (C)</w:t>
    </w:r>
    <w:r>
      <w:rPr>
        <w:sz w:val="20"/>
        <w:lang w:eastAsia="zh-CN"/>
      </w:rPr>
      <w:tab/>
      <w:t>02111</w:t>
    </w:r>
    <w:r>
      <w:rPr>
        <w:rFonts w:eastAsiaTheme="minorEastAsia" w:hint="eastAsia"/>
        <w:sz w:val="20"/>
        <w:lang w:eastAsia="zh-CN"/>
      </w:rPr>
      <w:t>7</w:t>
    </w:r>
    <w:r>
      <w:rPr>
        <w:sz w:val="20"/>
        <w:lang w:eastAsia="zh-CN"/>
      </w:rPr>
      <w:tab/>
      <w:t>10011</w:t>
    </w:r>
    <w:r>
      <w:rPr>
        <w:rFonts w:eastAsiaTheme="minorEastAsia"/>
        <w:sz w:val="20"/>
        <w:lang w:eastAsia="zh-CN"/>
      </w:rPr>
      <w:t>8</w:t>
    </w:r>
  </w:p>
  <w:p w:rsidR="00AD7A01" w:rsidRPr="00487939" w:rsidRDefault="00AD7A01" w:rsidP="007224EE">
    <w:pPr>
      <w:pStyle w:val="af0"/>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3" name="图片 1" descr="https://undocs.org/m2/QRCode.ashx?DS=CCPR/C/120/D/2237/2013&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CPR/C/120/D/2237/2013&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2B927FE2" wp14:editId="2E40BB2C">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887" w:rsidRPr="000157B1" w:rsidRDefault="00AC2887"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AC2887" w:rsidRPr="000157B1" w:rsidRDefault="00AC2887" w:rsidP="00943B69">
      <w:pPr>
        <w:pStyle w:val="af0"/>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AC2887" w:rsidRDefault="00AC2887"/>
  </w:footnote>
  <w:footnote w:id="2">
    <w:p w:rsidR="00AD7A01" w:rsidRPr="00901C8C" w:rsidRDefault="00AD7A01" w:rsidP="00C06176">
      <w:pPr>
        <w:pStyle w:val="a6"/>
        <w:rPr>
          <w:lang w:val="en-GB"/>
        </w:rPr>
      </w:pPr>
      <w:r w:rsidRPr="007224EE">
        <w:rPr>
          <w:rStyle w:val="a8"/>
          <w:rFonts w:eastAsia="SimSun"/>
          <w:szCs w:val="21"/>
          <w:vertAlign w:val="baseline"/>
          <w:lang w:val="en-GB"/>
        </w:rPr>
        <w:tab/>
        <w:t>*</w:t>
      </w:r>
      <w:r w:rsidRPr="007224EE">
        <w:rPr>
          <w:rStyle w:val="a8"/>
          <w:rFonts w:eastAsia="SimSun"/>
          <w:szCs w:val="21"/>
          <w:vertAlign w:val="baseline"/>
          <w:lang w:val="en-GB"/>
        </w:rPr>
        <w:tab/>
      </w:r>
      <w:r w:rsidRPr="00901C8C">
        <w:rPr>
          <w:rFonts w:ascii="SimSun" w:hAnsi="SimSun" w:hint="eastAsia"/>
          <w:lang w:val="en-GB"/>
        </w:rPr>
        <w:t>委员会第一百二十届会议</w:t>
      </w:r>
      <w:r w:rsidR="00C06176" w:rsidRPr="00C06176">
        <w:rPr>
          <w:rFonts w:asciiTheme="majorBidi" w:hAnsiTheme="majorBidi" w:cstheme="majorBidi"/>
          <w:lang w:val="en-GB"/>
        </w:rPr>
        <w:t>(</w:t>
      </w:r>
      <w:r w:rsidR="00794BC5" w:rsidRPr="00C06176">
        <w:rPr>
          <w:rFonts w:asciiTheme="majorBidi" w:hAnsiTheme="majorBidi" w:cstheme="majorBidi"/>
          <w:lang w:val="en-GB"/>
        </w:rPr>
        <w:t>2</w:t>
      </w:r>
      <w:r w:rsidRPr="00C06176">
        <w:rPr>
          <w:rFonts w:asciiTheme="majorBidi" w:hAnsiTheme="majorBidi" w:cstheme="majorBidi"/>
          <w:lang w:val="en-GB"/>
        </w:rPr>
        <w:t>0</w:t>
      </w:r>
      <w:r w:rsidR="00794BC5" w:rsidRPr="00C06176">
        <w:rPr>
          <w:rFonts w:asciiTheme="majorBidi" w:hAnsiTheme="majorBidi" w:cstheme="majorBidi"/>
          <w:lang w:val="en-GB"/>
        </w:rPr>
        <w:t>17</w:t>
      </w:r>
      <w:r w:rsidRPr="00C06176">
        <w:rPr>
          <w:rFonts w:asciiTheme="majorBidi" w:hAnsiTheme="majorBidi" w:cstheme="majorBidi"/>
          <w:lang w:val="en-GB"/>
        </w:rPr>
        <w:t>年</w:t>
      </w:r>
      <w:r w:rsidR="00794BC5" w:rsidRPr="00C06176">
        <w:rPr>
          <w:rFonts w:asciiTheme="majorBidi" w:hAnsiTheme="majorBidi" w:cstheme="majorBidi"/>
          <w:lang w:val="en-GB"/>
        </w:rPr>
        <w:t>7</w:t>
      </w:r>
      <w:r w:rsidRPr="00C06176">
        <w:rPr>
          <w:rFonts w:asciiTheme="majorBidi" w:hAnsiTheme="majorBidi" w:cstheme="majorBidi"/>
          <w:lang w:val="en-GB"/>
        </w:rPr>
        <w:t>月</w:t>
      </w:r>
      <w:r w:rsidR="00794BC5" w:rsidRPr="00C06176">
        <w:rPr>
          <w:rFonts w:asciiTheme="majorBidi" w:hAnsiTheme="majorBidi" w:cstheme="majorBidi"/>
          <w:lang w:val="en-GB"/>
        </w:rPr>
        <w:t>3</w:t>
      </w:r>
      <w:r w:rsidRPr="00C06176">
        <w:rPr>
          <w:rFonts w:asciiTheme="majorBidi" w:hAnsiTheme="majorBidi" w:cstheme="majorBidi"/>
          <w:lang w:val="en-GB"/>
        </w:rPr>
        <w:t>日至</w:t>
      </w:r>
      <w:r w:rsidR="00794BC5" w:rsidRPr="00C06176">
        <w:rPr>
          <w:rFonts w:asciiTheme="majorBidi" w:hAnsiTheme="majorBidi" w:cstheme="majorBidi"/>
          <w:lang w:val="en-GB"/>
        </w:rPr>
        <w:t>28</w:t>
      </w:r>
      <w:r w:rsidRPr="00C06176">
        <w:rPr>
          <w:rFonts w:asciiTheme="majorBidi" w:hAnsiTheme="majorBidi" w:cstheme="majorBidi"/>
          <w:lang w:val="en-GB"/>
        </w:rPr>
        <w:t>日</w:t>
      </w:r>
      <w:r w:rsidR="00C06176" w:rsidRPr="00C06176">
        <w:rPr>
          <w:rFonts w:asciiTheme="majorBidi" w:hAnsiTheme="majorBidi" w:cstheme="majorBidi"/>
          <w:lang w:val="en-GB"/>
        </w:rPr>
        <w:t>)</w:t>
      </w:r>
      <w:r w:rsidRPr="00901C8C">
        <w:rPr>
          <w:rFonts w:ascii="SimSun" w:hAnsi="SimSun" w:hint="eastAsia"/>
          <w:lang w:val="en-GB"/>
        </w:rPr>
        <w:t>上通过。</w:t>
      </w:r>
    </w:p>
  </w:footnote>
  <w:footnote w:id="3">
    <w:p w:rsidR="00AD7A01" w:rsidRPr="00901C8C" w:rsidRDefault="00AD7A01" w:rsidP="007224EE">
      <w:pPr>
        <w:pStyle w:val="a6"/>
        <w:rPr>
          <w:lang w:val="en-GB"/>
        </w:rPr>
      </w:pPr>
      <w:r w:rsidRPr="007224EE">
        <w:rPr>
          <w:rStyle w:val="a8"/>
          <w:rFonts w:eastAsia="SimSun"/>
          <w:vertAlign w:val="baseline"/>
        </w:rPr>
        <w:tab/>
        <w:t>**</w:t>
      </w:r>
      <w:r w:rsidRPr="007224EE">
        <w:rPr>
          <w:rStyle w:val="a8"/>
          <w:rFonts w:eastAsia="SimSun"/>
          <w:vertAlign w:val="baseline"/>
        </w:rPr>
        <w:tab/>
      </w:r>
      <w:r w:rsidRPr="00901C8C">
        <w:rPr>
          <w:rFonts w:hint="eastAsia"/>
        </w:rPr>
        <w:t>参加审议</w:t>
      </w:r>
      <w:r>
        <w:rPr>
          <w:rFonts w:ascii="SimSun" w:hAnsi="SimSun" w:hint="eastAsia"/>
        </w:rPr>
        <w:t>该</w:t>
      </w:r>
      <w:r w:rsidRPr="00901C8C">
        <w:rPr>
          <w:rFonts w:hint="eastAsia"/>
        </w:rPr>
        <w:t>来文的委员会委员有</w:t>
      </w:r>
      <w:r w:rsidR="00794BC5">
        <w:rPr>
          <w:rFonts w:hint="eastAsia"/>
        </w:rPr>
        <w:t>：</w:t>
      </w:r>
      <w:r w:rsidRPr="00901C8C">
        <w:rPr>
          <w:rFonts w:ascii="SimSun" w:hAnsi="SimSun" w:hint="eastAsia"/>
        </w:rPr>
        <w:t>塔妮娅</w:t>
      </w:r>
      <w:r w:rsidRPr="00901C8C">
        <w:rPr>
          <w:rFonts w:hint="eastAsia"/>
          <w:lang w:val="en-GB"/>
        </w:rPr>
        <w:t>·玛丽亚·阿布多·罗乔利</w:t>
      </w:r>
      <w:r>
        <w:rPr>
          <w:rFonts w:hint="eastAsia"/>
          <w:lang w:val="en-GB"/>
        </w:rPr>
        <w:t>、</w:t>
      </w:r>
      <w:r w:rsidRPr="00901C8C">
        <w:rPr>
          <w:rFonts w:hint="eastAsia"/>
          <w:lang w:val="en-GB"/>
        </w:rPr>
        <w:t>亚兹</w:t>
      </w:r>
      <w:r>
        <w:rPr>
          <w:rFonts w:hint="eastAsia"/>
          <w:lang w:val="en-GB"/>
        </w:rPr>
        <w:t>·</w:t>
      </w:r>
      <w:r w:rsidRPr="00901C8C">
        <w:rPr>
          <w:rFonts w:hint="eastAsia"/>
          <w:lang w:val="en-GB"/>
        </w:rPr>
        <w:t>本</w:t>
      </w:r>
      <w:r>
        <w:rPr>
          <w:rFonts w:hint="eastAsia"/>
          <w:lang w:val="en-GB"/>
        </w:rPr>
        <w:t>·</w:t>
      </w:r>
      <w:r w:rsidRPr="00901C8C">
        <w:rPr>
          <w:rFonts w:hint="eastAsia"/>
          <w:lang w:val="en-GB"/>
        </w:rPr>
        <w:t>阿舒尔</w:t>
      </w:r>
      <w:r>
        <w:rPr>
          <w:rFonts w:hint="eastAsia"/>
          <w:lang w:val="en-GB"/>
        </w:rPr>
        <w:t>、伊尔泽·</w:t>
      </w:r>
      <w:r w:rsidRPr="004D44BC">
        <w:rPr>
          <w:rFonts w:hint="eastAsia"/>
          <w:lang w:val="en-GB"/>
        </w:rPr>
        <w:t>布兰兹</w:t>
      </w:r>
      <w:r>
        <w:rPr>
          <w:rFonts w:hint="eastAsia"/>
          <w:lang w:val="en-GB"/>
        </w:rPr>
        <w:t>·凯赫里斯、萨拉·</w:t>
      </w:r>
      <w:r w:rsidRPr="004C6C77">
        <w:rPr>
          <w:rFonts w:hint="eastAsia"/>
          <w:lang w:val="en-GB"/>
        </w:rPr>
        <w:t>克利夫兰</w:t>
      </w:r>
      <w:r>
        <w:rPr>
          <w:rFonts w:hint="eastAsia"/>
          <w:lang w:val="en-GB"/>
        </w:rPr>
        <w:t>、</w:t>
      </w:r>
      <w:r w:rsidRPr="002F319B">
        <w:rPr>
          <w:rFonts w:hint="eastAsia"/>
          <w:lang w:val="en-GB"/>
        </w:rPr>
        <w:t>艾哈迈德·</w:t>
      </w:r>
      <w:r>
        <w:rPr>
          <w:rFonts w:hint="eastAsia"/>
          <w:lang w:val="en-GB"/>
        </w:rPr>
        <w:t>阿明·</w:t>
      </w:r>
      <w:r w:rsidRPr="002F319B">
        <w:rPr>
          <w:rFonts w:hint="eastAsia"/>
          <w:lang w:val="en-GB"/>
        </w:rPr>
        <w:t>法萨拉</w:t>
      </w:r>
      <w:r>
        <w:rPr>
          <w:rFonts w:hint="eastAsia"/>
          <w:lang w:val="en-GB"/>
        </w:rPr>
        <w:t>、</w:t>
      </w:r>
      <w:r w:rsidRPr="005D09D4">
        <w:rPr>
          <w:rFonts w:hint="eastAsia"/>
          <w:lang w:val="en-GB"/>
        </w:rPr>
        <w:t>奥利维耶·弗鲁维尔</w:t>
      </w:r>
      <w:r>
        <w:rPr>
          <w:rFonts w:hint="eastAsia"/>
          <w:lang w:val="en-GB"/>
        </w:rPr>
        <w:t>、</w:t>
      </w:r>
      <w:r w:rsidRPr="00130577">
        <w:rPr>
          <w:rFonts w:hint="eastAsia"/>
          <w:lang w:val="en-GB"/>
        </w:rPr>
        <w:t>克里斯托</w:t>
      </w:r>
      <w:r>
        <w:rPr>
          <w:rFonts w:hint="eastAsia"/>
          <w:lang w:val="en-GB"/>
        </w:rPr>
        <w:t>弗·</w:t>
      </w:r>
      <w:r>
        <w:rPr>
          <w:rFonts w:hint="eastAsia"/>
          <w:lang w:val="en-GB"/>
        </w:rPr>
        <w:t>海恩斯、</w:t>
      </w:r>
      <w:r w:rsidRPr="00130577">
        <w:rPr>
          <w:rFonts w:hint="eastAsia"/>
          <w:lang w:val="en-GB"/>
        </w:rPr>
        <w:t>岩泽雄司</w:t>
      </w:r>
      <w:r>
        <w:rPr>
          <w:rFonts w:hint="eastAsia"/>
          <w:lang w:val="en-GB"/>
        </w:rPr>
        <w:t>、</w:t>
      </w:r>
      <w:r w:rsidRPr="00823A92">
        <w:rPr>
          <w:rFonts w:hint="eastAsia"/>
          <w:lang w:val="en-GB"/>
        </w:rPr>
        <w:t>伊万娜</w:t>
      </w:r>
      <w:r>
        <w:rPr>
          <w:rFonts w:hint="eastAsia"/>
          <w:lang w:val="en-GB"/>
        </w:rPr>
        <w:t>·</w:t>
      </w:r>
      <w:r w:rsidRPr="00823A92">
        <w:rPr>
          <w:rFonts w:hint="eastAsia"/>
          <w:lang w:val="en-GB"/>
        </w:rPr>
        <w:t>耶利奇</w:t>
      </w:r>
      <w:r>
        <w:rPr>
          <w:rFonts w:hint="eastAsia"/>
          <w:lang w:val="en-GB"/>
        </w:rPr>
        <w:t>、巴马里阿姆·科伊塔、玛西娅·</w:t>
      </w:r>
      <w:r w:rsidR="00794BC5">
        <w:rPr>
          <w:lang w:val="en-GB"/>
        </w:rPr>
        <w:t>V</w:t>
      </w:r>
      <w:r>
        <w:rPr>
          <w:rFonts w:hint="eastAsia"/>
          <w:lang w:val="en-GB"/>
        </w:rPr>
        <w:t>·</w:t>
      </w:r>
      <w:r w:rsidR="00794BC5">
        <w:rPr>
          <w:lang w:val="en-GB"/>
        </w:rPr>
        <w:t>J</w:t>
      </w:r>
      <w:r>
        <w:rPr>
          <w:rFonts w:hint="eastAsia"/>
          <w:lang w:val="en-GB"/>
        </w:rPr>
        <w:t>·克兰、</w:t>
      </w:r>
      <w:r w:rsidRPr="008A1F38">
        <w:rPr>
          <w:rFonts w:hint="eastAsia"/>
          <w:lang w:val="en-GB"/>
        </w:rPr>
        <w:t>邓肯·莱基·穆胡穆扎</w:t>
      </w:r>
      <w:r>
        <w:rPr>
          <w:rFonts w:hint="eastAsia"/>
          <w:lang w:val="en-GB"/>
        </w:rPr>
        <w:t>、波蒂妮·帕扎尔齐斯、</w:t>
      </w:r>
      <w:r w:rsidRPr="002F546A">
        <w:rPr>
          <w:rFonts w:hint="eastAsia"/>
          <w:lang w:val="en-GB"/>
        </w:rPr>
        <w:t>毛罗</w:t>
      </w:r>
      <w:r>
        <w:rPr>
          <w:rFonts w:hint="eastAsia"/>
          <w:lang w:val="en-GB"/>
        </w:rPr>
        <w:t>·</w:t>
      </w:r>
      <w:r w:rsidRPr="006B68C4">
        <w:rPr>
          <w:rFonts w:hint="eastAsia"/>
          <w:lang w:val="en-GB"/>
        </w:rPr>
        <w:t>波利蒂</w:t>
      </w:r>
      <w:r>
        <w:rPr>
          <w:rFonts w:hint="eastAsia"/>
          <w:lang w:val="en-GB"/>
        </w:rPr>
        <w:t>、</w:t>
      </w:r>
      <w:r w:rsidRPr="00F64084">
        <w:rPr>
          <w:rFonts w:ascii="Microsoft YaHei" w:hAnsi="Microsoft YaHei" w:cs="Microsoft YaHei" w:hint="eastAsia"/>
          <w:lang w:val="en-GB"/>
        </w:rPr>
        <w:t>若泽</w:t>
      </w:r>
      <w:r>
        <w:rPr>
          <w:rFonts w:ascii="SimSun" w:hAnsi="SimSun" w:hint="eastAsia"/>
          <w:lang w:val="en-GB"/>
        </w:rPr>
        <w:t>·</w:t>
      </w:r>
      <w:r w:rsidRPr="00F64084">
        <w:rPr>
          <w:rFonts w:ascii="Microsoft YaHei" w:hAnsi="Microsoft YaHei" w:cs="Microsoft YaHei" w:hint="eastAsia"/>
          <w:lang w:val="en-GB"/>
        </w:rPr>
        <w:t>曼努埃尔</w:t>
      </w:r>
      <w:r>
        <w:rPr>
          <w:rFonts w:ascii="SimSun" w:hAnsi="SimSun" w:hint="eastAsia"/>
          <w:lang w:val="en-GB"/>
        </w:rPr>
        <w:t>·</w:t>
      </w:r>
      <w:r w:rsidRPr="00731F92">
        <w:rPr>
          <w:rFonts w:ascii="Microsoft YaHei" w:hAnsi="Microsoft YaHei" w:cs="Microsoft YaHei" w:hint="eastAsia"/>
          <w:lang w:val="en-GB"/>
        </w:rPr>
        <w:t>桑托斯</w:t>
      </w:r>
      <w:r>
        <w:rPr>
          <w:rFonts w:ascii="SimSun" w:hAnsi="SimSun" w:hint="eastAsia"/>
          <w:lang w:val="en-GB"/>
        </w:rPr>
        <w:t>·派斯、</w:t>
      </w:r>
      <w:r w:rsidRPr="00F64084">
        <w:rPr>
          <w:rFonts w:ascii="Microsoft YaHei" w:hAnsi="Microsoft YaHei" w:cs="Microsoft YaHei" w:hint="eastAsia"/>
          <w:lang w:val="en-GB"/>
        </w:rPr>
        <w:t>尤瓦尔</w:t>
      </w:r>
      <w:r>
        <w:rPr>
          <w:rFonts w:ascii="Microsoft YaHei" w:hAnsi="Microsoft YaHei" w:cs="Microsoft YaHei" w:hint="eastAsia"/>
          <w:lang w:val="en-GB"/>
        </w:rPr>
        <w:t>·</w:t>
      </w:r>
      <w:r w:rsidRPr="00F64084">
        <w:rPr>
          <w:rFonts w:ascii="Microsoft YaHei" w:hAnsi="Microsoft YaHei" w:cs="Microsoft YaHei" w:hint="eastAsia"/>
          <w:lang w:val="en-GB"/>
        </w:rPr>
        <w:t>沙尼</w:t>
      </w:r>
      <w:r>
        <w:rPr>
          <w:rFonts w:ascii="SimSun" w:hAnsi="SimSun" w:hint="eastAsia"/>
          <w:lang w:val="en-GB"/>
        </w:rPr>
        <w:t>和</w:t>
      </w:r>
      <w:r w:rsidRPr="00D54DCB">
        <w:rPr>
          <w:rFonts w:ascii="Microsoft YaHei" w:hAnsi="Microsoft YaHei" w:cs="Microsoft YaHei" w:hint="eastAsia"/>
          <w:lang w:val="en-GB"/>
        </w:rPr>
        <w:t>马戈</w:t>
      </w:r>
      <w:r>
        <w:rPr>
          <w:rFonts w:ascii="Microsoft YaHei" w:hAnsi="Microsoft YaHei" w:cs="Microsoft YaHei" w:hint="eastAsia"/>
          <w:lang w:val="en-GB"/>
        </w:rPr>
        <w:t>·</w:t>
      </w:r>
      <w:r w:rsidRPr="00D54DCB">
        <w:rPr>
          <w:rFonts w:ascii="Microsoft YaHei" w:hAnsi="Microsoft YaHei" w:cs="Microsoft YaHei" w:hint="eastAsia"/>
          <w:lang w:val="en-GB"/>
        </w:rPr>
        <w:t>瓦特瓦尔</w:t>
      </w:r>
      <w:r>
        <w:rPr>
          <w:rFonts w:ascii="SimSun" w:hAnsi="SimSun" w:hint="eastAsia"/>
          <w:lang w:val="en-GB"/>
        </w:rPr>
        <w:t>。</w:t>
      </w:r>
    </w:p>
  </w:footnote>
  <w:footnote w:id="4">
    <w:p w:rsidR="00AD7A01" w:rsidRPr="00901C8C" w:rsidRDefault="00AD7A01" w:rsidP="007224EE">
      <w:pPr>
        <w:pStyle w:val="a6"/>
        <w:rPr>
          <w:lang w:val="en-GB"/>
        </w:rPr>
      </w:pPr>
      <w:r w:rsidRPr="007224EE">
        <w:rPr>
          <w:rStyle w:val="a8"/>
          <w:rFonts w:eastAsia="SimSun"/>
          <w:vertAlign w:val="baseline"/>
          <w:lang w:val="en-GB"/>
        </w:rPr>
        <w:tab/>
        <w:t>***</w:t>
      </w:r>
      <w:r w:rsidRPr="007224EE">
        <w:rPr>
          <w:rStyle w:val="a8"/>
          <w:rFonts w:eastAsia="SimSun"/>
          <w:vertAlign w:val="baseline"/>
          <w:lang w:val="en-GB"/>
        </w:rPr>
        <w:tab/>
      </w:r>
      <w:r>
        <w:rPr>
          <w:rFonts w:ascii="SimSun" w:hAnsi="SimSun" w:hint="eastAsia"/>
          <w:lang w:val="en-GB"/>
        </w:rPr>
        <w:t>委员会委员</w:t>
      </w:r>
      <w:r w:rsidRPr="002F319B">
        <w:rPr>
          <w:rFonts w:hint="eastAsia"/>
          <w:lang w:val="en-GB"/>
        </w:rPr>
        <w:t>艾哈迈德·</w:t>
      </w:r>
      <w:r>
        <w:rPr>
          <w:rFonts w:hint="eastAsia"/>
          <w:lang w:val="en-GB"/>
        </w:rPr>
        <w:t>阿明·</w:t>
      </w:r>
      <w:r w:rsidRPr="002F319B">
        <w:rPr>
          <w:rFonts w:hint="eastAsia"/>
          <w:lang w:val="en-GB"/>
        </w:rPr>
        <w:t>法萨拉</w:t>
      </w:r>
      <w:r>
        <w:rPr>
          <w:rFonts w:hint="eastAsia"/>
          <w:lang w:val="en-GB"/>
        </w:rPr>
        <w:t>的个人意见</w:t>
      </w:r>
      <w:r w:rsidR="00794BC5">
        <w:rPr>
          <w:rFonts w:hint="eastAsia"/>
          <w:lang w:val="en-GB"/>
        </w:rPr>
        <w:t>(</w:t>
      </w:r>
      <w:r>
        <w:rPr>
          <w:rFonts w:hint="eastAsia"/>
          <w:lang w:val="en-GB"/>
        </w:rPr>
        <w:t>不同意见</w:t>
      </w:r>
      <w:r w:rsidR="00794BC5">
        <w:rPr>
          <w:rFonts w:hint="eastAsia"/>
          <w:lang w:val="en-GB"/>
        </w:rPr>
        <w:t>)</w:t>
      </w:r>
      <w:r>
        <w:rPr>
          <w:rFonts w:hint="eastAsia"/>
          <w:lang w:val="en-GB"/>
        </w:rPr>
        <w:t>附于本意见之后。</w:t>
      </w:r>
    </w:p>
  </w:footnote>
  <w:footnote w:id="5">
    <w:p w:rsidR="00AD7A01" w:rsidRPr="00236128" w:rsidRDefault="00AD7A01" w:rsidP="00CA5380">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见委员会关于隐私权问题的第</w:t>
      </w:r>
      <w:r w:rsidR="00794BC5">
        <w:rPr>
          <w:lang w:val="en-GB"/>
        </w:rPr>
        <w:t>16</w:t>
      </w:r>
      <w:r>
        <w:rPr>
          <w:rFonts w:ascii="SimSun" w:hAnsi="SimSun" w:hint="eastAsia"/>
          <w:lang w:val="en-GB"/>
        </w:rPr>
        <w:t>号一般性意见</w:t>
      </w:r>
      <w:r w:rsidR="00CA5380" w:rsidRPr="00CA5380">
        <w:rPr>
          <w:rFonts w:asciiTheme="majorBidi" w:hAnsiTheme="majorBidi" w:cstheme="majorBidi"/>
          <w:lang w:val="en-GB"/>
        </w:rPr>
        <w:t>(</w:t>
      </w:r>
      <w:r w:rsidR="00794BC5" w:rsidRPr="00CA5380">
        <w:rPr>
          <w:rFonts w:asciiTheme="majorBidi" w:hAnsiTheme="majorBidi" w:cstheme="majorBidi"/>
          <w:lang w:val="en-GB"/>
        </w:rPr>
        <w:t>1988</w:t>
      </w:r>
      <w:r w:rsidRPr="00CA5380">
        <w:rPr>
          <w:rFonts w:asciiTheme="majorBidi" w:hAnsiTheme="majorBidi" w:cstheme="majorBidi"/>
          <w:lang w:val="en-GB"/>
        </w:rPr>
        <w:t>年</w:t>
      </w:r>
      <w:r w:rsidR="00CA5380" w:rsidRPr="00CA5380">
        <w:rPr>
          <w:rFonts w:asciiTheme="majorBidi" w:hAnsiTheme="majorBidi" w:cstheme="majorBidi"/>
          <w:lang w:val="en-GB"/>
        </w:rPr>
        <w:t>)</w:t>
      </w:r>
      <w:r w:rsidR="00794BC5">
        <w:rPr>
          <w:rFonts w:ascii="SimSun" w:hAnsi="SimSun" w:hint="eastAsia"/>
          <w:lang w:val="en-GB"/>
        </w:rPr>
        <w:t>，</w:t>
      </w:r>
      <w:r>
        <w:rPr>
          <w:rFonts w:ascii="SimSun" w:hAnsi="SimSun" w:hint="eastAsia"/>
          <w:lang w:val="en-GB"/>
        </w:rPr>
        <w:t>第</w:t>
      </w:r>
      <w:r w:rsidR="00794BC5">
        <w:rPr>
          <w:lang w:val="en-GB"/>
        </w:rPr>
        <w:t>4</w:t>
      </w:r>
      <w:r>
        <w:rPr>
          <w:rFonts w:ascii="SimSun" w:hAnsi="SimSun" w:hint="eastAsia"/>
          <w:lang w:val="en-GB"/>
        </w:rPr>
        <w:t>段。</w:t>
      </w:r>
    </w:p>
  </w:footnote>
  <w:footnote w:id="6">
    <w:p w:rsidR="00AD7A01" w:rsidRPr="00236128" w:rsidRDefault="00AD7A01" w:rsidP="00284BC2">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见委员会关于思想、意识和宗教自由问题的第</w:t>
      </w:r>
      <w:r w:rsidR="00794BC5">
        <w:rPr>
          <w:lang w:val="en-GB"/>
        </w:rPr>
        <w:t>22</w:t>
      </w:r>
      <w:r>
        <w:rPr>
          <w:rFonts w:ascii="SimSun" w:hAnsi="SimSun" w:hint="eastAsia"/>
          <w:lang w:val="en-GB"/>
        </w:rPr>
        <w:t>号一般性意见</w:t>
      </w:r>
      <w:r w:rsidR="00284BC2" w:rsidRPr="00284BC2">
        <w:rPr>
          <w:rFonts w:asciiTheme="majorBidi" w:hAnsiTheme="majorBidi" w:cstheme="majorBidi"/>
          <w:lang w:val="en-GB"/>
        </w:rPr>
        <w:t>(</w:t>
      </w:r>
      <w:r w:rsidR="00794BC5" w:rsidRPr="00284BC2">
        <w:rPr>
          <w:rFonts w:asciiTheme="majorBidi" w:hAnsiTheme="majorBidi" w:cstheme="majorBidi"/>
          <w:lang w:val="en-GB"/>
        </w:rPr>
        <w:t>1993</w:t>
      </w:r>
      <w:r w:rsidRPr="00284BC2">
        <w:rPr>
          <w:rFonts w:asciiTheme="majorBidi" w:hAnsiTheme="majorBidi" w:cstheme="majorBidi"/>
          <w:lang w:val="en-GB"/>
        </w:rPr>
        <w:t>年</w:t>
      </w:r>
      <w:r w:rsidR="00284BC2" w:rsidRPr="00284BC2">
        <w:rPr>
          <w:rFonts w:asciiTheme="majorBidi" w:hAnsiTheme="majorBidi" w:cstheme="majorBidi"/>
          <w:lang w:val="en-GB"/>
        </w:rPr>
        <w:t>)</w:t>
      </w:r>
      <w:r w:rsidR="00794BC5">
        <w:rPr>
          <w:rFonts w:ascii="SimSun" w:hAnsi="SimSun" w:hint="eastAsia"/>
          <w:lang w:val="en-GB"/>
        </w:rPr>
        <w:t>，</w:t>
      </w:r>
      <w:r>
        <w:rPr>
          <w:rFonts w:ascii="SimSun" w:hAnsi="SimSun" w:hint="eastAsia"/>
          <w:lang w:val="en-GB"/>
        </w:rPr>
        <w:t>第</w:t>
      </w:r>
      <w:r w:rsidR="00794BC5">
        <w:rPr>
          <w:lang w:val="en-GB"/>
        </w:rPr>
        <w:t>2</w:t>
      </w:r>
      <w:r>
        <w:rPr>
          <w:rFonts w:ascii="SimSun" w:hAnsi="SimSun" w:hint="eastAsia"/>
          <w:lang w:val="en-GB"/>
        </w:rPr>
        <w:t>段。</w:t>
      </w:r>
    </w:p>
  </w:footnote>
  <w:footnote w:id="7">
    <w:p w:rsidR="00AD7A01" w:rsidRPr="00236128" w:rsidRDefault="00AD7A01" w:rsidP="00085A04">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见委员会关于</w:t>
      </w:r>
      <w:r w:rsidRPr="00444E87">
        <w:rPr>
          <w:rFonts w:ascii="SimSun" w:hAnsi="SimSun" w:hint="eastAsia"/>
          <w:lang w:val="en-GB"/>
        </w:rPr>
        <w:t>参与公共生活和投票的权利</w:t>
      </w:r>
      <w:r>
        <w:rPr>
          <w:rFonts w:ascii="SimSun" w:hAnsi="SimSun" w:hint="eastAsia"/>
          <w:lang w:val="en-GB"/>
        </w:rPr>
        <w:t>问题的第</w:t>
      </w:r>
      <w:r w:rsidR="00794BC5">
        <w:rPr>
          <w:lang w:val="en-GB"/>
        </w:rPr>
        <w:t>25</w:t>
      </w:r>
      <w:r>
        <w:rPr>
          <w:rFonts w:ascii="SimSun" w:hAnsi="SimSun" w:hint="eastAsia"/>
          <w:lang w:val="en-GB"/>
        </w:rPr>
        <w:t>号一般性意见</w:t>
      </w:r>
      <w:r w:rsidR="00085A04" w:rsidRPr="00085A04">
        <w:rPr>
          <w:rFonts w:asciiTheme="majorBidi" w:hAnsiTheme="majorBidi" w:cstheme="majorBidi"/>
          <w:lang w:val="en-GB"/>
        </w:rPr>
        <w:t>(</w:t>
      </w:r>
      <w:r w:rsidR="00794BC5" w:rsidRPr="00085A04">
        <w:rPr>
          <w:rFonts w:asciiTheme="majorBidi" w:hAnsiTheme="majorBidi" w:cstheme="majorBidi"/>
          <w:lang w:val="en-GB"/>
        </w:rPr>
        <w:t>1996</w:t>
      </w:r>
      <w:r w:rsidRPr="00085A04">
        <w:rPr>
          <w:rFonts w:asciiTheme="majorBidi" w:hAnsiTheme="majorBidi" w:cstheme="majorBidi"/>
          <w:lang w:val="en-GB"/>
        </w:rPr>
        <w:t>年</w:t>
      </w:r>
      <w:r w:rsidR="00085A04" w:rsidRPr="00085A04">
        <w:rPr>
          <w:rFonts w:asciiTheme="majorBidi" w:hAnsiTheme="majorBidi" w:cstheme="majorBidi"/>
          <w:lang w:val="en-GB"/>
        </w:rPr>
        <w:t>)</w:t>
      </w:r>
      <w:r w:rsidR="00794BC5">
        <w:rPr>
          <w:rFonts w:ascii="SimSun" w:hAnsi="SimSun" w:hint="eastAsia"/>
          <w:lang w:val="en-GB"/>
        </w:rPr>
        <w:t>，</w:t>
      </w:r>
      <w:r>
        <w:rPr>
          <w:rFonts w:ascii="SimSun" w:hAnsi="SimSun" w:hint="eastAsia"/>
          <w:lang w:val="en-GB"/>
        </w:rPr>
        <w:t>第</w:t>
      </w:r>
      <w:r w:rsidR="00794BC5">
        <w:rPr>
          <w:lang w:val="en-GB"/>
        </w:rPr>
        <w:t>21</w:t>
      </w:r>
      <w:r>
        <w:rPr>
          <w:rFonts w:ascii="SimSun" w:hAnsi="SimSun" w:hint="eastAsia"/>
          <w:lang w:val="en-GB"/>
        </w:rPr>
        <w:t>段。</w:t>
      </w:r>
    </w:p>
  </w:footnote>
  <w:footnote w:id="8">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见第</w:t>
      </w:r>
      <w:r w:rsidR="00794BC5">
        <w:rPr>
          <w:lang w:val="en-GB"/>
        </w:rPr>
        <w:t>488/1992</w:t>
      </w:r>
      <w:r>
        <w:rPr>
          <w:rFonts w:ascii="SimSun" w:hAnsi="SimSun" w:hint="eastAsia"/>
          <w:lang w:val="en-GB"/>
        </w:rPr>
        <w:t>号来文</w:t>
      </w:r>
      <w:r w:rsidR="00794BC5">
        <w:rPr>
          <w:rFonts w:ascii="SimSun" w:hAnsi="SimSun" w:hint="eastAsia"/>
          <w:lang w:val="en-GB"/>
        </w:rPr>
        <w:t>，</w:t>
      </w:r>
      <w:proofErr w:type="spellStart"/>
      <w:r w:rsidR="00794BC5">
        <w:rPr>
          <w:lang w:val="en-GB"/>
        </w:rPr>
        <w:t>Toonen</w:t>
      </w:r>
      <w:proofErr w:type="spellEnd"/>
      <w:r>
        <w:rPr>
          <w:rFonts w:ascii="SimSun" w:hAnsi="SimSun" w:hint="eastAsia"/>
          <w:lang w:val="en-GB"/>
        </w:rPr>
        <w:t>诉</w:t>
      </w:r>
      <w:r w:rsidRPr="00444E87">
        <w:rPr>
          <w:rFonts w:ascii="SimSun" w:eastAsia="楷体" w:hAnsi="SimSun" w:hint="eastAsia"/>
          <w:lang w:val="en-GB"/>
        </w:rPr>
        <w:t>澳大利亚</w:t>
      </w:r>
      <w:r w:rsidR="00794BC5">
        <w:rPr>
          <w:rFonts w:ascii="SimSun" w:hAnsi="SimSun" w:hint="eastAsia"/>
          <w:lang w:val="en-GB"/>
        </w:rPr>
        <w:t>，</w:t>
      </w:r>
      <w:r w:rsidR="00794BC5">
        <w:rPr>
          <w:lang w:val="en-GB"/>
        </w:rPr>
        <w:t>1994</w:t>
      </w:r>
      <w:r w:rsidRPr="00444E87">
        <w:rPr>
          <w:lang w:val="en-GB"/>
        </w:rPr>
        <w:t>年</w:t>
      </w:r>
      <w:r w:rsidR="00794BC5">
        <w:rPr>
          <w:lang w:val="en-GB"/>
        </w:rPr>
        <w:t>3</w:t>
      </w:r>
      <w:r w:rsidRPr="00444E87">
        <w:rPr>
          <w:lang w:val="en-GB"/>
        </w:rPr>
        <w:t>月</w:t>
      </w:r>
      <w:r w:rsidR="00794BC5">
        <w:rPr>
          <w:lang w:val="en-GB"/>
        </w:rPr>
        <w:t>31</w:t>
      </w:r>
      <w:r w:rsidRPr="00444E87">
        <w:rPr>
          <w:lang w:val="en-GB"/>
        </w:rPr>
        <w:t>日</w:t>
      </w:r>
      <w:r>
        <w:rPr>
          <w:rFonts w:ascii="SimSun" w:hAnsi="SimSun" w:hint="eastAsia"/>
          <w:lang w:val="en-GB"/>
        </w:rPr>
        <w:t>通过的意见</w:t>
      </w:r>
      <w:r w:rsidR="00794BC5">
        <w:rPr>
          <w:rFonts w:ascii="SimSun" w:hAnsi="SimSun" w:hint="eastAsia"/>
          <w:lang w:val="en-GB"/>
        </w:rPr>
        <w:t>，</w:t>
      </w:r>
      <w:r>
        <w:rPr>
          <w:rFonts w:ascii="SimSun" w:hAnsi="SimSun" w:hint="eastAsia"/>
          <w:lang w:val="en-GB"/>
        </w:rPr>
        <w:t>第</w:t>
      </w:r>
      <w:r w:rsidR="00794BC5">
        <w:rPr>
          <w:lang w:val="en-GB"/>
        </w:rPr>
        <w:t>8.3</w:t>
      </w:r>
      <w:r>
        <w:rPr>
          <w:rFonts w:ascii="SimSun" w:hAnsi="SimSun" w:hint="eastAsia"/>
          <w:lang w:val="en-GB"/>
        </w:rPr>
        <w:t>段。</w:t>
      </w:r>
    </w:p>
  </w:footnote>
  <w:footnote w:id="9">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w:t>
      </w:r>
      <w:r w:rsidR="00794BC5">
        <w:rPr>
          <w:lang w:val="en-GB"/>
        </w:rPr>
        <w:t>Judd</w:t>
      </w:r>
      <w:r w:rsidRPr="00FE2BDE">
        <w:rPr>
          <w:rFonts w:ascii="SimSun" w:eastAsia="楷体" w:hAnsi="SimSun" w:hint="eastAsia"/>
          <w:lang w:val="en-GB"/>
        </w:rPr>
        <w:t>诉</w:t>
      </w:r>
      <w:r w:rsidR="00794BC5">
        <w:rPr>
          <w:lang w:val="en-GB"/>
        </w:rPr>
        <w:t>McKeon</w:t>
      </w:r>
      <w:r w:rsidRPr="00236128">
        <w:rPr>
          <w:lang w:val="en-GB"/>
        </w:rPr>
        <w:t xml:space="preserve"> </w:t>
      </w:r>
      <w:r w:rsidR="00794BC5">
        <w:rPr>
          <w:lang w:val="en-GB"/>
        </w:rPr>
        <w:t>[1926]</w:t>
      </w:r>
      <w:r w:rsidRPr="00236128">
        <w:rPr>
          <w:lang w:val="en-GB"/>
        </w:rPr>
        <w:t xml:space="preserve"> </w:t>
      </w:r>
      <w:r w:rsidR="00794BC5">
        <w:rPr>
          <w:lang w:val="en-GB"/>
        </w:rPr>
        <w:t>38</w:t>
      </w:r>
      <w:r>
        <w:rPr>
          <w:rFonts w:ascii="SimSun" w:hAnsi="SimSun" w:hint="eastAsia"/>
          <w:lang w:val="en-GB"/>
        </w:rPr>
        <w:t>《</w:t>
      </w:r>
      <w:r w:rsidRPr="00FE2BDE">
        <w:rPr>
          <w:rFonts w:ascii="SimSun" w:eastAsia="楷体" w:hAnsi="SimSun" w:hint="eastAsia"/>
          <w:lang w:val="en-GB"/>
        </w:rPr>
        <w:t>联邦法律报告</w:t>
      </w:r>
      <w:r>
        <w:rPr>
          <w:rFonts w:ascii="SimSun" w:hAnsi="SimSun" w:hint="eastAsia"/>
          <w:lang w:val="en-GB"/>
        </w:rPr>
        <w:t>》</w:t>
      </w:r>
      <w:r w:rsidR="00794BC5">
        <w:rPr>
          <w:lang w:val="en-GB"/>
        </w:rPr>
        <w:t>38</w:t>
      </w:r>
      <w:r>
        <w:rPr>
          <w:lang w:val="en-GB"/>
        </w:rPr>
        <w:t>0</w:t>
      </w:r>
      <w:r w:rsidR="00794BC5">
        <w:rPr>
          <w:rFonts w:ascii="SimSun" w:hAnsi="SimSun" w:hint="eastAsia"/>
          <w:lang w:val="en-GB"/>
        </w:rPr>
        <w:t>；</w:t>
      </w:r>
      <w:proofErr w:type="spellStart"/>
      <w:r w:rsidR="00794BC5">
        <w:rPr>
          <w:lang w:val="en-GB"/>
        </w:rPr>
        <w:t>Lubcke</w:t>
      </w:r>
      <w:proofErr w:type="spellEnd"/>
      <w:r w:rsidRPr="00FE2BDE">
        <w:rPr>
          <w:rFonts w:ascii="SimSun" w:eastAsia="楷体" w:hAnsi="SimSun" w:hint="eastAsia"/>
          <w:lang w:val="en-GB"/>
        </w:rPr>
        <w:t>诉</w:t>
      </w:r>
      <w:r w:rsidR="00794BC5">
        <w:rPr>
          <w:lang w:val="en-GB"/>
        </w:rPr>
        <w:t>Little</w:t>
      </w:r>
      <w:r w:rsidRPr="00236128">
        <w:rPr>
          <w:lang w:val="en-GB"/>
        </w:rPr>
        <w:t xml:space="preserve"> </w:t>
      </w:r>
      <w:r w:rsidR="00794BC5">
        <w:rPr>
          <w:lang w:val="en-GB"/>
        </w:rPr>
        <w:t>[197</w:t>
      </w:r>
      <w:r>
        <w:rPr>
          <w:lang w:val="en-GB"/>
        </w:rPr>
        <w:t>0</w:t>
      </w:r>
      <w:r w:rsidR="00794BC5">
        <w:rPr>
          <w:lang w:val="en-GB"/>
        </w:rPr>
        <w:t>]</w:t>
      </w:r>
      <w:r>
        <w:rPr>
          <w:rFonts w:ascii="SimSun" w:hAnsi="SimSun" w:hint="eastAsia"/>
          <w:lang w:val="en-GB"/>
        </w:rPr>
        <w:t>《</w:t>
      </w:r>
      <w:r w:rsidRPr="00FE2BDE">
        <w:rPr>
          <w:rFonts w:ascii="SimSun" w:eastAsia="楷体" w:hAnsi="SimSun" w:hint="eastAsia"/>
          <w:lang w:val="en-GB"/>
        </w:rPr>
        <w:t>维多利亚报告</w:t>
      </w:r>
      <w:r>
        <w:rPr>
          <w:rFonts w:ascii="SimSun" w:hAnsi="SimSun" w:hint="eastAsia"/>
          <w:lang w:val="en-GB"/>
        </w:rPr>
        <w:t>》</w:t>
      </w:r>
      <w:r w:rsidR="00794BC5">
        <w:rPr>
          <w:lang w:val="en-GB"/>
        </w:rPr>
        <w:t>8</w:t>
      </w:r>
      <w:r>
        <w:rPr>
          <w:lang w:val="en-GB"/>
        </w:rPr>
        <w:t>0</w:t>
      </w:r>
      <w:r w:rsidR="00794BC5">
        <w:rPr>
          <w:lang w:val="en-GB"/>
        </w:rPr>
        <w:t>7</w:t>
      </w:r>
      <w:r w:rsidR="00794BC5">
        <w:rPr>
          <w:rFonts w:ascii="SimSun" w:hAnsi="SimSun" w:hint="eastAsia"/>
          <w:lang w:val="en-GB"/>
        </w:rPr>
        <w:t>；</w:t>
      </w:r>
      <w:proofErr w:type="spellStart"/>
      <w:r w:rsidR="00794BC5">
        <w:rPr>
          <w:lang w:val="en-GB"/>
        </w:rPr>
        <w:t>Faderson</w:t>
      </w:r>
      <w:proofErr w:type="spellEnd"/>
      <w:r w:rsidRPr="004F696E">
        <w:rPr>
          <w:rFonts w:ascii="SimSun" w:eastAsia="楷体" w:hAnsi="SimSun" w:hint="eastAsia"/>
          <w:lang w:val="en-GB"/>
        </w:rPr>
        <w:t>诉</w:t>
      </w:r>
      <w:r w:rsidR="00794BC5">
        <w:rPr>
          <w:lang w:val="en-GB"/>
        </w:rPr>
        <w:t>Bridger</w:t>
      </w:r>
      <w:r w:rsidRPr="00236128">
        <w:rPr>
          <w:lang w:val="en-GB"/>
        </w:rPr>
        <w:t xml:space="preserve"> </w:t>
      </w:r>
      <w:r w:rsidR="00794BC5">
        <w:rPr>
          <w:lang w:val="en-GB"/>
        </w:rPr>
        <w:t>[1971]</w:t>
      </w:r>
      <w:r w:rsidRPr="00236128">
        <w:rPr>
          <w:lang w:val="en-GB"/>
        </w:rPr>
        <w:t xml:space="preserve"> </w:t>
      </w:r>
      <w:r w:rsidR="00794BC5">
        <w:rPr>
          <w:lang w:val="en-GB"/>
        </w:rPr>
        <w:t>126</w:t>
      </w:r>
      <w:r w:rsidRPr="00236128">
        <w:rPr>
          <w:lang w:val="en-GB"/>
        </w:rPr>
        <w:t xml:space="preserve"> </w:t>
      </w:r>
      <w:r>
        <w:rPr>
          <w:rFonts w:ascii="SimSun" w:hAnsi="SimSun" w:hint="eastAsia"/>
          <w:lang w:val="en-GB"/>
        </w:rPr>
        <w:t>《</w:t>
      </w:r>
      <w:r w:rsidRPr="00FE2BDE">
        <w:rPr>
          <w:rFonts w:ascii="SimSun" w:eastAsia="楷体" w:hAnsi="SimSun" w:hint="eastAsia"/>
          <w:lang w:val="en-GB"/>
        </w:rPr>
        <w:t>联邦法律报告</w:t>
      </w:r>
      <w:r>
        <w:rPr>
          <w:rFonts w:ascii="SimSun" w:hAnsi="SimSun" w:hint="eastAsia"/>
          <w:lang w:val="en-GB"/>
        </w:rPr>
        <w:t>》</w:t>
      </w:r>
      <w:r w:rsidR="00085A04">
        <w:rPr>
          <w:lang w:val="en-GB"/>
        </w:rPr>
        <w:t xml:space="preserve"> </w:t>
      </w:r>
      <w:r w:rsidR="00794BC5">
        <w:rPr>
          <w:lang w:val="en-GB"/>
        </w:rPr>
        <w:t>271</w:t>
      </w:r>
      <w:r w:rsidR="00794BC5">
        <w:rPr>
          <w:rFonts w:ascii="SimSun" w:hAnsi="SimSun" w:hint="eastAsia"/>
          <w:lang w:val="en-GB"/>
        </w:rPr>
        <w:t>；</w:t>
      </w:r>
      <w:r>
        <w:rPr>
          <w:rFonts w:ascii="SimSun" w:hAnsi="SimSun" w:hint="eastAsia"/>
          <w:lang w:val="en-GB"/>
        </w:rPr>
        <w:t>以及</w:t>
      </w:r>
      <w:r w:rsidR="00794BC5">
        <w:rPr>
          <w:lang w:val="en-GB"/>
        </w:rPr>
        <w:t>O</w:t>
      </w:r>
      <w:r>
        <w:rPr>
          <w:lang w:val="en-GB"/>
        </w:rPr>
        <w:t>’</w:t>
      </w:r>
      <w:r w:rsidR="00794BC5">
        <w:rPr>
          <w:lang w:val="en-GB"/>
        </w:rPr>
        <w:t>Brien</w:t>
      </w:r>
      <w:r w:rsidRPr="004F696E">
        <w:rPr>
          <w:rFonts w:ascii="SimSun" w:eastAsia="楷体" w:hAnsi="SimSun" w:hint="eastAsia"/>
          <w:lang w:val="en-GB"/>
        </w:rPr>
        <w:t>诉</w:t>
      </w:r>
      <w:r w:rsidR="00794BC5">
        <w:rPr>
          <w:lang w:val="en-GB"/>
        </w:rPr>
        <w:t>Warden</w:t>
      </w:r>
      <w:r w:rsidRPr="00236128">
        <w:rPr>
          <w:lang w:val="en-GB"/>
        </w:rPr>
        <w:t xml:space="preserve"> </w:t>
      </w:r>
      <w:r w:rsidR="00794BC5">
        <w:rPr>
          <w:lang w:val="en-GB"/>
        </w:rPr>
        <w:t>[1981]</w:t>
      </w:r>
      <w:r w:rsidRPr="00236128">
        <w:rPr>
          <w:lang w:val="en-GB"/>
        </w:rPr>
        <w:t xml:space="preserve"> </w:t>
      </w:r>
      <w:r w:rsidR="00794BC5">
        <w:rPr>
          <w:lang w:val="en-GB"/>
        </w:rPr>
        <w:t>37</w:t>
      </w:r>
      <w:r w:rsidRPr="00236128">
        <w:rPr>
          <w:lang w:val="en-GB"/>
        </w:rPr>
        <w:t xml:space="preserve"> </w:t>
      </w:r>
      <w:r>
        <w:rPr>
          <w:rFonts w:ascii="SimSun" w:hAnsi="SimSun" w:hint="eastAsia"/>
          <w:lang w:val="en-GB"/>
        </w:rPr>
        <w:t>《</w:t>
      </w:r>
      <w:r w:rsidRPr="00A71977">
        <w:rPr>
          <w:rFonts w:ascii="SimSun" w:eastAsia="楷体" w:hAnsi="SimSun" w:hint="eastAsia"/>
          <w:lang w:val="en-GB"/>
        </w:rPr>
        <w:t>澳大利亚首都地区记录</w:t>
      </w:r>
      <w:r>
        <w:rPr>
          <w:rFonts w:ascii="SimSun" w:hAnsi="SimSun" w:hint="eastAsia"/>
          <w:lang w:val="en-GB"/>
        </w:rPr>
        <w:t>》</w:t>
      </w:r>
      <w:r w:rsidR="00794BC5">
        <w:rPr>
          <w:lang w:val="en-GB"/>
        </w:rPr>
        <w:t>13</w:t>
      </w:r>
      <w:r w:rsidR="00085A04">
        <w:rPr>
          <w:rFonts w:hint="eastAsia"/>
          <w:lang w:val="en-GB"/>
        </w:rPr>
        <w:t>。</w:t>
      </w:r>
    </w:p>
  </w:footnote>
  <w:footnote w:id="10">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见第</w:t>
      </w:r>
      <w:r w:rsidR="00794BC5">
        <w:rPr>
          <w:lang w:val="en-GB"/>
        </w:rPr>
        <w:t>1392/2</w:t>
      </w:r>
      <w:r>
        <w:rPr>
          <w:lang w:val="en-GB"/>
        </w:rPr>
        <w:t>00</w:t>
      </w:r>
      <w:r w:rsidR="00794BC5">
        <w:rPr>
          <w:lang w:val="en-GB"/>
        </w:rPr>
        <w:t>5</w:t>
      </w:r>
      <w:r>
        <w:rPr>
          <w:rFonts w:ascii="SimSun" w:hAnsi="SimSun" w:hint="eastAsia"/>
          <w:lang w:val="en-GB"/>
        </w:rPr>
        <w:t>号来文</w:t>
      </w:r>
      <w:r w:rsidR="00794BC5">
        <w:rPr>
          <w:rFonts w:ascii="SimSun" w:hAnsi="SimSun" w:hint="eastAsia"/>
          <w:lang w:val="en-GB"/>
        </w:rPr>
        <w:t>，</w:t>
      </w:r>
      <w:proofErr w:type="spellStart"/>
      <w:r w:rsidR="00794BC5">
        <w:rPr>
          <w:lang w:val="en-GB"/>
        </w:rPr>
        <w:t>Lukyanchik</w:t>
      </w:r>
      <w:proofErr w:type="spellEnd"/>
      <w:r w:rsidRPr="001B69DB">
        <w:rPr>
          <w:rFonts w:ascii="SimSun" w:eastAsia="楷体" w:hAnsi="SimSun" w:hint="eastAsia"/>
          <w:lang w:val="en-GB"/>
        </w:rPr>
        <w:t>诉</w:t>
      </w:r>
      <w:r w:rsidRPr="001B69DB">
        <w:rPr>
          <w:rFonts w:eastAsia="楷体" w:hint="eastAsia"/>
          <w:lang w:val="en-GB"/>
        </w:rPr>
        <w:t>白俄罗斯</w:t>
      </w:r>
      <w:r w:rsidR="00794BC5">
        <w:rPr>
          <w:rFonts w:hint="eastAsia"/>
          <w:lang w:val="en-GB"/>
        </w:rPr>
        <w:t>，</w:t>
      </w:r>
      <w:r w:rsidR="00794BC5">
        <w:rPr>
          <w:lang w:val="en-GB"/>
        </w:rPr>
        <w:t>2</w:t>
      </w:r>
      <w:r>
        <w:rPr>
          <w:lang w:val="en-GB"/>
        </w:rPr>
        <w:t>00</w:t>
      </w:r>
      <w:r w:rsidR="00794BC5">
        <w:rPr>
          <w:lang w:val="en-GB"/>
        </w:rPr>
        <w:t>9</w:t>
      </w:r>
      <w:r>
        <w:rPr>
          <w:rFonts w:ascii="SimSun" w:hAnsi="SimSun" w:hint="eastAsia"/>
          <w:lang w:val="en-GB"/>
        </w:rPr>
        <w:t>年</w:t>
      </w:r>
      <w:r w:rsidR="00794BC5">
        <w:rPr>
          <w:lang w:val="en-GB"/>
        </w:rPr>
        <w:t>1</w:t>
      </w:r>
      <w:r>
        <w:rPr>
          <w:lang w:val="en-GB"/>
        </w:rPr>
        <w:t>0</w:t>
      </w:r>
      <w:r w:rsidRPr="001B69DB">
        <w:rPr>
          <w:lang w:val="en-GB"/>
        </w:rPr>
        <w:t>月</w:t>
      </w:r>
      <w:r w:rsidR="00794BC5">
        <w:rPr>
          <w:lang w:val="en-GB"/>
        </w:rPr>
        <w:t>21</w:t>
      </w:r>
      <w:r w:rsidRPr="001B69DB">
        <w:rPr>
          <w:lang w:val="en-GB"/>
        </w:rPr>
        <w:t>日</w:t>
      </w:r>
      <w:r>
        <w:rPr>
          <w:rFonts w:ascii="SimSun" w:hAnsi="SimSun" w:hint="eastAsia"/>
          <w:lang w:val="en-GB"/>
        </w:rPr>
        <w:t>通过的意见</w:t>
      </w:r>
      <w:r w:rsidR="00794BC5">
        <w:rPr>
          <w:rFonts w:ascii="SimSun" w:hAnsi="SimSun" w:hint="eastAsia"/>
          <w:lang w:val="en-GB"/>
        </w:rPr>
        <w:t>，</w:t>
      </w:r>
      <w:r>
        <w:rPr>
          <w:rFonts w:ascii="SimSun" w:hAnsi="SimSun" w:hint="eastAsia"/>
          <w:lang w:val="en-GB"/>
        </w:rPr>
        <w:t>第</w:t>
      </w:r>
      <w:r w:rsidR="00794BC5">
        <w:rPr>
          <w:lang w:val="en-GB"/>
        </w:rPr>
        <w:t>8.4</w:t>
      </w:r>
      <w:r>
        <w:rPr>
          <w:rFonts w:ascii="SimSun" w:hAnsi="SimSun" w:hint="eastAsia"/>
          <w:lang w:val="en-GB"/>
        </w:rPr>
        <w:t>段</w:t>
      </w:r>
      <w:r w:rsidR="00794BC5">
        <w:rPr>
          <w:rFonts w:ascii="SimSun" w:hAnsi="SimSun" w:hint="eastAsia"/>
          <w:lang w:val="en-GB"/>
        </w:rPr>
        <w:t>；</w:t>
      </w:r>
      <w:r>
        <w:rPr>
          <w:rFonts w:ascii="SimSun" w:hAnsi="SimSun" w:hint="eastAsia"/>
          <w:lang w:val="en-GB"/>
        </w:rPr>
        <w:t>另见第</w:t>
      </w:r>
      <w:r w:rsidR="00794BC5">
        <w:rPr>
          <w:lang w:val="en-GB"/>
        </w:rPr>
        <w:t>541/1993</w:t>
      </w:r>
      <w:r>
        <w:rPr>
          <w:rFonts w:ascii="SimSun" w:hAnsi="SimSun" w:hint="eastAsia"/>
          <w:lang w:val="en-GB"/>
        </w:rPr>
        <w:t>号来文</w:t>
      </w:r>
      <w:r w:rsidR="00794BC5">
        <w:rPr>
          <w:rFonts w:ascii="SimSun" w:hAnsi="SimSun" w:hint="eastAsia"/>
          <w:lang w:val="en-GB"/>
        </w:rPr>
        <w:t>，</w:t>
      </w:r>
      <w:r w:rsidR="00794BC5">
        <w:rPr>
          <w:lang w:val="en-GB"/>
        </w:rPr>
        <w:t>Simms</w:t>
      </w:r>
      <w:r w:rsidRPr="001B69DB">
        <w:rPr>
          <w:rFonts w:ascii="SimSun" w:eastAsia="楷体" w:hAnsi="SimSun" w:hint="eastAsia"/>
          <w:lang w:val="en-GB"/>
        </w:rPr>
        <w:t>诉</w:t>
      </w:r>
      <w:r w:rsidRPr="001B69DB">
        <w:rPr>
          <w:rFonts w:eastAsia="楷体" w:hint="eastAsia"/>
          <w:lang w:val="en-GB"/>
        </w:rPr>
        <w:t>牙买加</w:t>
      </w:r>
      <w:r w:rsidR="00794BC5">
        <w:rPr>
          <w:rFonts w:hint="eastAsia"/>
          <w:lang w:val="en-GB"/>
        </w:rPr>
        <w:t>，</w:t>
      </w:r>
      <w:r w:rsidR="00794BC5">
        <w:rPr>
          <w:lang w:val="en-GB"/>
        </w:rPr>
        <w:t>1995</w:t>
      </w:r>
      <w:r w:rsidRPr="001B69DB">
        <w:rPr>
          <w:lang w:val="en-GB"/>
        </w:rPr>
        <w:t>年</w:t>
      </w:r>
      <w:r w:rsidR="00794BC5">
        <w:rPr>
          <w:lang w:val="en-GB"/>
        </w:rPr>
        <w:t>4</w:t>
      </w:r>
      <w:r w:rsidRPr="001B69DB">
        <w:rPr>
          <w:lang w:val="en-GB"/>
        </w:rPr>
        <w:t>月</w:t>
      </w:r>
      <w:r w:rsidR="00794BC5">
        <w:rPr>
          <w:lang w:val="en-GB"/>
        </w:rPr>
        <w:t>3</w:t>
      </w:r>
      <w:r w:rsidRPr="001B69DB">
        <w:rPr>
          <w:lang w:val="en-GB"/>
        </w:rPr>
        <w:t>日</w:t>
      </w:r>
      <w:r>
        <w:rPr>
          <w:rFonts w:ascii="SimSun" w:hAnsi="SimSun" w:hint="eastAsia"/>
          <w:lang w:val="en-GB"/>
        </w:rPr>
        <w:t>通过的决定</w:t>
      </w:r>
      <w:r w:rsidR="00794BC5">
        <w:rPr>
          <w:rFonts w:ascii="SimSun" w:hAnsi="SimSun" w:hint="eastAsia"/>
          <w:lang w:val="en-GB"/>
        </w:rPr>
        <w:t>，</w:t>
      </w:r>
      <w:r>
        <w:rPr>
          <w:rFonts w:ascii="SimSun" w:hAnsi="SimSun" w:hint="eastAsia"/>
          <w:lang w:val="en-GB"/>
        </w:rPr>
        <w:t>第</w:t>
      </w:r>
      <w:r w:rsidR="00794BC5">
        <w:rPr>
          <w:lang w:val="en-GB"/>
        </w:rPr>
        <w:t>6.2</w:t>
      </w:r>
      <w:r>
        <w:rPr>
          <w:rFonts w:ascii="SimSun" w:hAnsi="SimSun" w:hint="eastAsia"/>
          <w:lang w:val="en-GB"/>
        </w:rPr>
        <w:t>段。</w:t>
      </w:r>
    </w:p>
  </w:footnote>
  <w:footnote w:id="11">
    <w:p w:rsidR="00AD7A01" w:rsidRPr="00236128" w:rsidRDefault="00AD7A01" w:rsidP="00102C6C">
      <w:pPr>
        <w:pStyle w:val="a6"/>
        <w:rPr>
          <w:lang w:val="en-GB"/>
        </w:rPr>
      </w:pPr>
      <w:r w:rsidRPr="00236128">
        <w:rPr>
          <w:lang w:val="en-GB"/>
        </w:rPr>
        <w:tab/>
      </w:r>
      <w:r w:rsidRPr="00236128">
        <w:rPr>
          <w:rStyle w:val="a8"/>
          <w:rFonts w:eastAsia="SimSun"/>
          <w:lang w:val="en-GB"/>
        </w:rPr>
        <w:footnoteRef/>
      </w:r>
      <w:r w:rsidRPr="00236128">
        <w:rPr>
          <w:lang w:val="en-GB"/>
        </w:rPr>
        <w:tab/>
      </w:r>
      <w:r w:rsidR="00794BC5">
        <w:rPr>
          <w:lang w:val="en-GB"/>
        </w:rPr>
        <w:t>See</w:t>
      </w:r>
      <w:r w:rsidRPr="00236128">
        <w:rPr>
          <w:lang w:val="en-GB"/>
        </w:rPr>
        <w:t xml:space="preserve"> </w:t>
      </w:r>
      <w:r w:rsidR="00794BC5">
        <w:rPr>
          <w:lang w:val="en-GB"/>
        </w:rPr>
        <w:t>Marc</w:t>
      </w:r>
      <w:r w:rsidRPr="00236128">
        <w:rPr>
          <w:lang w:val="en-GB"/>
        </w:rPr>
        <w:t xml:space="preserve"> </w:t>
      </w:r>
      <w:proofErr w:type="spellStart"/>
      <w:r w:rsidR="00794BC5">
        <w:rPr>
          <w:lang w:val="en-GB"/>
        </w:rPr>
        <w:t>Bossuyt</w:t>
      </w:r>
      <w:proofErr w:type="spellEnd"/>
      <w:r w:rsidR="00794BC5">
        <w:rPr>
          <w:lang w:val="en-GB"/>
        </w:rPr>
        <w:t xml:space="preserve">, </w:t>
      </w:r>
      <w:r w:rsidR="00794BC5">
        <w:rPr>
          <w:i/>
          <w:lang w:val="en-GB"/>
        </w:rPr>
        <w:t>Guide</w:t>
      </w:r>
      <w:r w:rsidRPr="00236128">
        <w:rPr>
          <w:i/>
          <w:lang w:val="en-GB"/>
        </w:rPr>
        <w:t xml:space="preserve"> </w:t>
      </w:r>
      <w:r w:rsidR="00794BC5">
        <w:rPr>
          <w:i/>
          <w:lang w:val="en-GB"/>
        </w:rPr>
        <w:t>to</w:t>
      </w:r>
      <w:r w:rsidRPr="00236128">
        <w:rPr>
          <w:i/>
          <w:lang w:val="en-GB"/>
        </w:rPr>
        <w:t xml:space="preserve"> </w:t>
      </w:r>
      <w:r w:rsidR="00794BC5">
        <w:rPr>
          <w:i/>
          <w:lang w:val="en-GB"/>
        </w:rPr>
        <w:t>the</w:t>
      </w:r>
      <w:r w:rsidRPr="00236128">
        <w:rPr>
          <w:i/>
          <w:lang w:val="en-GB"/>
        </w:rPr>
        <w:t xml:space="preserve"> </w:t>
      </w:r>
      <w:r w:rsidR="00794BC5">
        <w:rPr>
          <w:rFonts w:hint="eastAsia"/>
          <w:i/>
          <w:lang w:val="en-GB"/>
        </w:rPr>
        <w:t>“</w:t>
      </w:r>
      <w:r w:rsidR="00794BC5">
        <w:rPr>
          <w:i/>
          <w:lang w:val="en-GB"/>
        </w:rPr>
        <w:t>travaux</w:t>
      </w:r>
      <w:r w:rsidRPr="00236128">
        <w:rPr>
          <w:i/>
          <w:lang w:val="en-GB"/>
        </w:rPr>
        <w:t xml:space="preserve"> </w:t>
      </w:r>
      <w:proofErr w:type="spellStart"/>
      <w:r w:rsidR="00794BC5">
        <w:rPr>
          <w:i/>
          <w:lang w:val="en-GB"/>
        </w:rPr>
        <w:t>pr</w:t>
      </w:r>
      <w:r w:rsidRPr="00236128">
        <w:rPr>
          <w:i/>
          <w:lang w:val="en-GB"/>
        </w:rPr>
        <w:t>é</w:t>
      </w:r>
      <w:r w:rsidR="00794BC5">
        <w:rPr>
          <w:i/>
          <w:lang w:val="en-GB"/>
        </w:rPr>
        <w:t>paratoires</w:t>
      </w:r>
      <w:proofErr w:type="spellEnd"/>
      <w:r w:rsidR="00794BC5">
        <w:rPr>
          <w:rFonts w:hint="eastAsia"/>
          <w:i/>
          <w:lang w:val="en-GB"/>
        </w:rPr>
        <w:t>”</w:t>
      </w:r>
      <w:r w:rsidRPr="00236128">
        <w:rPr>
          <w:i/>
          <w:lang w:val="en-GB"/>
        </w:rPr>
        <w:t xml:space="preserve"> </w:t>
      </w:r>
      <w:r w:rsidR="00794BC5">
        <w:rPr>
          <w:i/>
          <w:lang w:val="en-GB"/>
        </w:rPr>
        <w:t>of</w:t>
      </w:r>
      <w:r w:rsidRPr="00236128">
        <w:rPr>
          <w:i/>
          <w:lang w:val="en-GB"/>
        </w:rPr>
        <w:t xml:space="preserve"> </w:t>
      </w:r>
      <w:r w:rsidR="00794BC5">
        <w:rPr>
          <w:i/>
          <w:lang w:val="en-GB"/>
        </w:rPr>
        <w:t>the</w:t>
      </w:r>
      <w:r w:rsidRPr="00236128">
        <w:rPr>
          <w:i/>
          <w:lang w:val="en-GB"/>
        </w:rPr>
        <w:t xml:space="preserve"> </w:t>
      </w:r>
      <w:r w:rsidR="00794BC5">
        <w:rPr>
          <w:i/>
          <w:lang w:val="en-GB"/>
        </w:rPr>
        <w:t>International</w:t>
      </w:r>
      <w:r w:rsidRPr="00236128">
        <w:rPr>
          <w:i/>
          <w:lang w:val="en-GB"/>
        </w:rPr>
        <w:t xml:space="preserve"> </w:t>
      </w:r>
      <w:r w:rsidR="00794BC5">
        <w:rPr>
          <w:i/>
          <w:lang w:val="en-GB"/>
        </w:rPr>
        <w:t>Covenant</w:t>
      </w:r>
      <w:r w:rsidRPr="00236128">
        <w:rPr>
          <w:i/>
          <w:lang w:val="en-GB"/>
        </w:rPr>
        <w:t xml:space="preserve"> </w:t>
      </w:r>
      <w:r w:rsidR="00794BC5">
        <w:rPr>
          <w:i/>
          <w:lang w:val="en-GB"/>
        </w:rPr>
        <w:t>on</w:t>
      </w:r>
      <w:r w:rsidRPr="00236128">
        <w:rPr>
          <w:i/>
          <w:lang w:val="en-GB"/>
        </w:rPr>
        <w:t xml:space="preserve"> </w:t>
      </w:r>
      <w:r w:rsidR="00794BC5">
        <w:rPr>
          <w:i/>
          <w:lang w:val="en-GB"/>
        </w:rPr>
        <w:t>Civil</w:t>
      </w:r>
      <w:r w:rsidRPr="00236128">
        <w:rPr>
          <w:i/>
          <w:lang w:val="en-GB"/>
        </w:rPr>
        <w:t xml:space="preserve"> </w:t>
      </w:r>
      <w:r w:rsidR="00794BC5">
        <w:rPr>
          <w:i/>
          <w:lang w:val="en-GB"/>
        </w:rPr>
        <w:t>and</w:t>
      </w:r>
      <w:r w:rsidRPr="00236128">
        <w:rPr>
          <w:i/>
          <w:lang w:val="en-GB"/>
        </w:rPr>
        <w:t xml:space="preserve"> </w:t>
      </w:r>
      <w:r w:rsidR="00794BC5">
        <w:rPr>
          <w:i/>
          <w:lang w:val="en-GB"/>
        </w:rPr>
        <w:t>Political</w:t>
      </w:r>
      <w:r w:rsidRPr="00236128">
        <w:rPr>
          <w:i/>
          <w:lang w:val="en-GB"/>
        </w:rPr>
        <w:t xml:space="preserve"> </w:t>
      </w:r>
      <w:r w:rsidR="00794BC5">
        <w:rPr>
          <w:i/>
          <w:lang w:val="en-GB"/>
        </w:rPr>
        <w:t>Rights</w:t>
      </w:r>
      <w:r w:rsidRPr="00236128">
        <w:rPr>
          <w:lang w:val="en-GB"/>
        </w:rPr>
        <w:t xml:space="preserve"> </w:t>
      </w:r>
      <w:r w:rsidR="00794BC5">
        <w:rPr>
          <w:lang w:val="en-GB"/>
        </w:rPr>
        <w:t xml:space="preserve">(Dordrecht, </w:t>
      </w:r>
      <w:proofErr w:type="spellStart"/>
      <w:r w:rsidR="00794BC5">
        <w:rPr>
          <w:lang w:val="en-GB"/>
        </w:rPr>
        <w:t>Martinus</w:t>
      </w:r>
      <w:proofErr w:type="spellEnd"/>
      <w:r>
        <w:rPr>
          <w:lang w:val="en-GB"/>
        </w:rPr>
        <w:t xml:space="preserve"> </w:t>
      </w:r>
      <w:proofErr w:type="spellStart"/>
      <w:r w:rsidR="00794BC5">
        <w:rPr>
          <w:lang w:val="en-GB"/>
        </w:rPr>
        <w:t>Nijhoff</w:t>
      </w:r>
      <w:proofErr w:type="spellEnd"/>
      <w:r w:rsidR="00794BC5">
        <w:rPr>
          <w:lang w:val="en-GB"/>
        </w:rPr>
        <w:t>, 1987)</w:t>
      </w:r>
      <w:r w:rsidR="00102C6C">
        <w:rPr>
          <w:rFonts w:hint="eastAsia"/>
          <w:lang w:val="en-GB"/>
        </w:rPr>
        <w:t>,</w:t>
      </w:r>
      <w:r w:rsidRPr="00236128">
        <w:rPr>
          <w:lang w:val="en-GB"/>
        </w:rPr>
        <w:t xml:space="preserve"> </w:t>
      </w:r>
      <w:r w:rsidR="00794BC5">
        <w:rPr>
          <w:lang w:val="en-GB"/>
        </w:rPr>
        <w:t>p</w:t>
      </w:r>
      <w:r w:rsidRPr="00236128">
        <w:rPr>
          <w:lang w:val="en-GB"/>
        </w:rPr>
        <w:t xml:space="preserve">. </w:t>
      </w:r>
      <w:r w:rsidR="00794BC5">
        <w:rPr>
          <w:lang w:val="en-GB"/>
        </w:rPr>
        <w:t>362.</w:t>
      </w:r>
      <w:r w:rsidRPr="00236128">
        <w:rPr>
          <w:lang w:val="en-GB"/>
        </w:rPr>
        <w:t xml:space="preserve"> </w:t>
      </w:r>
    </w:p>
  </w:footnote>
  <w:footnote w:id="12">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同上。另见</w:t>
      </w:r>
      <w:r w:rsidR="00794BC5">
        <w:rPr>
          <w:rFonts w:ascii="SimSun" w:hAnsi="SimSun" w:hint="eastAsia"/>
          <w:lang w:val="en-GB"/>
        </w:rPr>
        <w:t>：</w:t>
      </w:r>
      <w:r>
        <w:rPr>
          <w:rFonts w:ascii="SimSun" w:hAnsi="SimSun" w:hint="eastAsia"/>
          <w:lang w:val="en-GB"/>
        </w:rPr>
        <w:t>第</w:t>
      </w:r>
      <w:r w:rsidR="00794BC5">
        <w:rPr>
          <w:lang w:val="en-GB"/>
        </w:rPr>
        <w:t>1155/2</w:t>
      </w:r>
      <w:r>
        <w:rPr>
          <w:lang w:val="en-GB"/>
        </w:rPr>
        <w:t>00</w:t>
      </w:r>
      <w:r w:rsidR="00794BC5">
        <w:rPr>
          <w:lang w:val="en-GB"/>
        </w:rPr>
        <w:t>3</w:t>
      </w:r>
      <w:r>
        <w:rPr>
          <w:rFonts w:ascii="SimSun" w:hAnsi="SimSun" w:hint="eastAsia"/>
          <w:lang w:val="en-GB"/>
        </w:rPr>
        <w:t>号来文</w:t>
      </w:r>
      <w:r w:rsidR="00794BC5">
        <w:rPr>
          <w:rFonts w:ascii="SimSun" w:hAnsi="SimSun" w:hint="eastAsia"/>
          <w:lang w:val="en-GB"/>
        </w:rPr>
        <w:t>，</w:t>
      </w:r>
      <w:proofErr w:type="spellStart"/>
      <w:r w:rsidR="00794BC5">
        <w:rPr>
          <w:lang w:val="en-GB"/>
        </w:rPr>
        <w:t>Leirv</w:t>
      </w:r>
      <w:r w:rsidRPr="00A96CBF">
        <w:rPr>
          <w:lang w:val="en-GB"/>
        </w:rPr>
        <w:t>å</w:t>
      </w:r>
      <w:r w:rsidR="00794BC5">
        <w:rPr>
          <w:lang w:val="en-GB"/>
        </w:rPr>
        <w:t>g</w:t>
      </w:r>
      <w:proofErr w:type="spellEnd"/>
      <w:r w:rsidRPr="00204C64">
        <w:rPr>
          <w:rFonts w:ascii="SimSun" w:eastAsia="楷体" w:hAnsi="SimSun" w:hint="eastAsia"/>
          <w:lang w:val="en-GB"/>
        </w:rPr>
        <w:t>等人诉挪威</w:t>
      </w:r>
      <w:r w:rsidR="00794BC5">
        <w:rPr>
          <w:rFonts w:ascii="SimSun" w:hAnsi="SimSun" w:hint="eastAsia"/>
          <w:lang w:val="en-GB"/>
        </w:rPr>
        <w:t>，</w:t>
      </w:r>
      <w:r w:rsidR="00794BC5">
        <w:rPr>
          <w:lang w:val="en-GB"/>
        </w:rPr>
        <w:t>2</w:t>
      </w:r>
      <w:r>
        <w:rPr>
          <w:lang w:val="en-GB"/>
        </w:rPr>
        <w:t>00</w:t>
      </w:r>
      <w:r w:rsidR="00794BC5">
        <w:rPr>
          <w:lang w:val="en-GB"/>
        </w:rPr>
        <w:t>4</w:t>
      </w:r>
      <w:r>
        <w:rPr>
          <w:rFonts w:ascii="SimSun" w:hAnsi="SimSun" w:hint="eastAsia"/>
          <w:lang w:val="en-GB"/>
        </w:rPr>
        <w:t>年</w:t>
      </w:r>
      <w:r w:rsidR="00794BC5">
        <w:rPr>
          <w:lang w:val="en-GB"/>
        </w:rPr>
        <w:t>11</w:t>
      </w:r>
      <w:r w:rsidRPr="00204C64">
        <w:rPr>
          <w:lang w:val="en-GB"/>
        </w:rPr>
        <w:t>月</w:t>
      </w:r>
      <w:r w:rsidR="00794BC5">
        <w:rPr>
          <w:lang w:val="en-GB"/>
        </w:rPr>
        <w:t>3</w:t>
      </w:r>
      <w:r w:rsidRPr="00204C64">
        <w:rPr>
          <w:lang w:val="en-GB"/>
        </w:rPr>
        <w:t>日</w:t>
      </w:r>
      <w:r>
        <w:rPr>
          <w:rFonts w:ascii="SimSun" w:hAnsi="SimSun" w:hint="eastAsia"/>
          <w:lang w:val="en-GB"/>
        </w:rPr>
        <w:t>通过的意见</w:t>
      </w:r>
      <w:r w:rsidR="00794BC5">
        <w:rPr>
          <w:rFonts w:ascii="SimSun" w:hAnsi="SimSun" w:hint="eastAsia"/>
          <w:lang w:val="en-GB"/>
        </w:rPr>
        <w:t>，</w:t>
      </w:r>
      <w:r>
        <w:rPr>
          <w:rFonts w:ascii="SimSun" w:hAnsi="SimSun" w:hint="eastAsia"/>
          <w:lang w:val="en-GB"/>
        </w:rPr>
        <w:t>第</w:t>
      </w:r>
      <w:r w:rsidR="00794BC5">
        <w:rPr>
          <w:lang w:val="en-GB"/>
        </w:rPr>
        <w:t>14.2</w:t>
      </w:r>
      <w:r>
        <w:rPr>
          <w:rFonts w:ascii="SimSun" w:hAnsi="SimSun" w:hint="eastAsia"/>
          <w:lang w:val="en-GB"/>
        </w:rPr>
        <w:t>段</w:t>
      </w:r>
      <w:r w:rsidR="00794BC5">
        <w:rPr>
          <w:rFonts w:ascii="SimSun" w:hAnsi="SimSun" w:hint="eastAsia"/>
          <w:lang w:val="en-GB"/>
        </w:rPr>
        <w:t>；</w:t>
      </w:r>
      <w:r>
        <w:rPr>
          <w:rFonts w:ascii="SimSun" w:hAnsi="SimSun" w:hint="eastAsia"/>
          <w:lang w:val="en-GB"/>
        </w:rPr>
        <w:t>第</w:t>
      </w:r>
      <w:r w:rsidR="00794BC5">
        <w:rPr>
          <w:lang w:val="en-GB"/>
        </w:rPr>
        <w:t>878/1999</w:t>
      </w:r>
      <w:r>
        <w:rPr>
          <w:rFonts w:ascii="SimSun" w:hAnsi="SimSun" w:hint="eastAsia"/>
          <w:lang w:val="en-GB"/>
        </w:rPr>
        <w:t>号来文</w:t>
      </w:r>
      <w:r w:rsidR="00794BC5">
        <w:rPr>
          <w:rFonts w:ascii="SimSun" w:hAnsi="SimSun" w:hint="eastAsia"/>
          <w:lang w:val="en-GB"/>
        </w:rPr>
        <w:t>，</w:t>
      </w:r>
      <w:r w:rsidR="00794BC5">
        <w:rPr>
          <w:lang w:val="en-GB"/>
        </w:rPr>
        <w:t>Kang</w:t>
      </w:r>
      <w:r w:rsidRPr="00204C64">
        <w:rPr>
          <w:rFonts w:ascii="SimSun" w:eastAsia="楷体" w:hAnsi="SimSun" w:hint="eastAsia"/>
          <w:lang w:val="en-GB"/>
        </w:rPr>
        <w:t>诉大韩民国</w:t>
      </w:r>
      <w:r w:rsidR="00794BC5">
        <w:rPr>
          <w:rFonts w:ascii="SimSun" w:hAnsi="SimSun" w:hint="eastAsia"/>
          <w:lang w:val="en-GB"/>
        </w:rPr>
        <w:t>，</w:t>
      </w:r>
      <w:r w:rsidR="00794BC5">
        <w:rPr>
          <w:lang w:val="en-GB"/>
        </w:rPr>
        <w:t>2</w:t>
      </w:r>
      <w:r>
        <w:rPr>
          <w:lang w:val="en-GB"/>
        </w:rPr>
        <w:t>00</w:t>
      </w:r>
      <w:r w:rsidR="00794BC5">
        <w:rPr>
          <w:lang w:val="en-GB"/>
        </w:rPr>
        <w:t>3</w:t>
      </w:r>
      <w:r w:rsidRPr="00204C64">
        <w:rPr>
          <w:lang w:val="en-GB"/>
        </w:rPr>
        <w:t>年</w:t>
      </w:r>
      <w:r w:rsidR="00794BC5">
        <w:rPr>
          <w:lang w:val="en-GB"/>
        </w:rPr>
        <w:t>7</w:t>
      </w:r>
      <w:r w:rsidRPr="00204C64">
        <w:rPr>
          <w:lang w:val="en-GB"/>
        </w:rPr>
        <w:t>月</w:t>
      </w:r>
      <w:r w:rsidR="00794BC5">
        <w:rPr>
          <w:lang w:val="en-GB"/>
        </w:rPr>
        <w:t>15</w:t>
      </w:r>
      <w:r w:rsidRPr="00204C64">
        <w:rPr>
          <w:lang w:val="en-GB"/>
        </w:rPr>
        <w:t>日通过</w:t>
      </w:r>
      <w:r>
        <w:rPr>
          <w:rFonts w:ascii="SimSun" w:hAnsi="SimSun" w:hint="eastAsia"/>
          <w:lang w:val="en-GB"/>
        </w:rPr>
        <w:t>的意见</w:t>
      </w:r>
      <w:r w:rsidR="00794BC5">
        <w:rPr>
          <w:rFonts w:ascii="SimSun" w:hAnsi="SimSun" w:hint="eastAsia"/>
          <w:lang w:val="en-GB"/>
        </w:rPr>
        <w:t>；</w:t>
      </w:r>
      <w:r>
        <w:rPr>
          <w:rFonts w:ascii="SimSun" w:hAnsi="SimSun" w:hint="eastAsia"/>
          <w:lang w:val="en-GB"/>
        </w:rPr>
        <w:t>第</w:t>
      </w:r>
      <w:r w:rsidR="00794BC5">
        <w:rPr>
          <w:lang w:val="en-GB"/>
        </w:rPr>
        <w:t>4</w:t>
      </w:r>
      <w:r>
        <w:rPr>
          <w:lang w:val="en-GB"/>
        </w:rPr>
        <w:t>0</w:t>
      </w:r>
      <w:r w:rsidR="00794BC5">
        <w:rPr>
          <w:lang w:val="en-GB"/>
        </w:rPr>
        <w:t>/1978</w:t>
      </w:r>
      <w:r>
        <w:rPr>
          <w:rFonts w:ascii="SimSun" w:hAnsi="SimSun" w:hint="eastAsia"/>
          <w:lang w:val="en-GB"/>
        </w:rPr>
        <w:t>号来文</w:t>
      </w:r>
      <w:r w:rsidR="00794BC5">
        <w:rPr>
          <w:rFonts w:ascii="SimSun" w:hAnsi="SimSun" w:hint="eastAsia"/>
          <w:lang w:val="en-GB"/>
        </w:rPr>
        <w:t>，</w:t>
      </w:r>
      <w:proofErr w:type="spellStart"/>
      <w:r w:rsidR="00794BC5">
        <w:rPr>
          <w:lang w:val="en-GB"/>
        </w:rPr>
        <w:t>Hartikainen</w:t>
      </w:r>
      <w:proofErr w:type="spellEnd"/>
      <w:r w:rsidRPr="00204C64">
        <w:rPr>
          <w:rFonts w:ascii="SimSun" w:eastAsia="楷体" w:hAnsi="SimSun" w:hint="eastAsia"/>
          <w:lang w:val="en-GB"/>
        </w:rPr>
        <w:t>诉</w:t>
      </w:r>
      <w:r w:rsidRPr="00204C64">
        <w:rPr>
          <w:rFonts w:eastAsia="楷体" w:hint="eastAsia"/>
          <w:lang w:val="en-GB"/>
        </w:rPr>
        <w:t>芬兰</w:t>
      </w:r>
      <w:r w:rsidR="00794BC5">
        <w:rPr>
          <w:rFonts w:hint="eastAsia"/>
          <w:lang w:val="en-GB"/>
        </w:rPr>
        <w:t>，</w:t>
      </w:r>
      <w:r w:rsidR="00794BC5">
        <w:rPr>
          <w:lang w:val="en-GB"/>
        </w:rPr>
        <w:t>1981</w:t>
      </w:r>
      <w:r>
        <w:rPr>
          <w:rFonts w:ascii="SimSun" w:hAnsi="SimSun" w:hint="eastAsia"/>
          <w:lang w:val="en-GB"/>
        </w:rPr>
        <w:t>年</w:t>
      </w:r>
      <w:r w:rsidR="00794BC5">
        <w:rPr>
          <w:lang w:val="en-GB"/>
        </w:rPr>
        <w:t>4</w:t>
      </w:r>
      <w:r w:rsidRPr="00204C64">
        <w:rPr>
          <w:lang w:val="en-GB"/>
        </w:rPr>
        <w:t>月</w:t>
      </w:r>
      <w:r w:rsidR="00794BC5">
        <w:rPr>
          <w:lang w:val="en-GB"/>
        </w:rPr>
        <w:t>9</w:t>
      </w:r>
      <w:r w:rsidRPr="00204C64">
        <w:rPr>
          <w:lang w:val="en-GB"/>
        </w:rPr>
        <w:t>日</w:t>
      </w:r>
      <w:r>
        <w:rPr>
          <w:rFonts w:ascii="SimSun" w:hAnsi="SimSun" w:hint="eastAsia"/>
          <w:lang w:val="en-GB"/>
        </w:rPr>
        <w:t>通过的意见</w:t>
      </w:r>
      <w:r w:rsidR="00794BC5">
        <w:rPr>
          <w:rFonts w:ascii="SimSun" w:hAnsi="SimSun" w:hint="eastAsia"/>
          <w:lang w:val="en-GB"/>
        </w:rPr>
        <w:t>；</w:t>
      </w:r>
      <w:r>
        <w:rPr>
          <w:rFonts w:ascii="SimSun" w:hAnsi="SimSun" w:hint="eastAsia"/>
          <w:lang w:val="en-GB"/>
        </w:rPr>
        <w:t>以及第</w:t>
      </w:r>
      <w:r w:rsidR="00794BC5">
        <w:rPr>
          <w:lang w:val="en-GB"/>
        </w:rPr>
        <w:t>224/1987</w:t>
      </w:r>
      <w:r>
        <w:rPr>
          <w:rFonts w:ascii="SimSun" w:hAnsi="SimSun" w:hint="eastAsia"/>
          <w:lang w:val="en-GB"/>
        </w:rPr>
        <w:t>号来文</w:t>
      </w:r>
      <w:r w:rsidR="00794BC5">
        <w:rPr>
          <w:rFonts w:ascii="SimSun" w:hAnsi="SimSun" w:hint="eastAsia"/>
          <w:lang w:val="en-GB"/>
        </w:rPr>
        <w:t>，</w:t>
      </w:r>
      <w:r w:rsidR="00794BC5">
        <w:rPr>
          <w:lang w:val="en-GB"/>
        </w:rPr>
        <w:t>A</w:t>
      </w:r>
      <w:r w:rsidRPr="009E4F08">
        <w:rPr>
          <w:lang w:val="en-GB"/>
        </w:rPr>
        <w:t>.</w:t>
      </w:r>
      <w:r w:rsidRPr="009E4F08">
        <w:rPr>
          <w:rFonts w:ascii="SimSun" w:eastAsia="楷体" w:hAnsi="SimSun" w:hint="eastAsia"/>
          <w:lang w:val="en-GB"/>
        </w:rPr>
        <w:t>和</w:t>
      </w:r>
      <w:r w:rsidR="00794BC5">
        <w:rPr>
          <w:lang w:val="en-GB"/>
        </w:rPr>
        <w:t>S</w:t>
      </w:r>
      <w:r w:rsidRPr="009E4F08">
        <w:rPr>
          <w:lang w:val="en-GB"/>
        </w:rPr>
        <w:t>.</w:t>
      </w:r>
      <w:r w:rsidR="00794BC5">
        <w:rPr>
          <w:lang w:val="en-GB"/>
        </w:rPr>
        <w:t>N</w:t>
      </w:r>
      <w:r w:rsidR="00B62AE7">
        <w:rPr>
          <w:lang w:val="en-GB"/>
        </w:rPr>
        <w:t>.</w:t>
      </w:r>
      <w:r w:rsidRPr="009E4F08">
        <w:rPr>
          <w:rFonts w:ascii="SimSun" w:eastAsia="楷体" w:hAnsi="SimSun" w:hint="eastAsia"/>
          <w:lang w:val="en-GB"/>
        </w:rPr>
        <w:t>诉挪威</w:t>
      </w:r>
      <w:r w:rsidR="00794BC5">
        <w:rPr>
          <w:rFonts w:ascii="SimSun" w:hAnsi="SimSun" w:hint="eastAsia"/>
          <w:lang w:val="en-GB"/>
        </w:rPr>
        <w:t>，</w:t>
      </w:r>
      <w:r w:rsidR="00794BC5">
        <w:rPr>
          <w:lang w:val="en-GB"/>
        </w:rPr>
        <w:t>1988</w:t>
      </w:r>
      <w:r w:rsidRPr="009E4F08">
        <w:rPr>
          <w:lang w:val="en-GB"/>
        </w:rPr>
        <w:t>年</w:t>
      </w:r>
      <w:r w:rsidR="00794BC5">
        <w:rPr>
          <w:lang w:val="en-GB"/>
        </w:rPr>
        <w:t>7</w:t>
      </w:r>
      <w:r w:rsidRPr="009E4F08">
        <w:rPr>
          <w:lang w:val="en-GB"/>
        </w:rPr>
        <w:t>月</w:t>
      </w:r>
      <w:r w:rsidR="00794BC5">
        <w:rPr>
          <w:lang w:val="en-GB"/>
        </w:rPr>
        <w:t>11</w:t>
      </w:r>
      <w:r w:rsidRPr="009E4F08">
        <w:rPr>
          <w:lang w:val="en-GB"/>
        </w:rPr>
        <w:t>日</w:t>
      </w:r>
      <w:r>
        <w:rPr>
          <w:rFonts w:ascii="SimSun" w:hAnsi="SimSun" w:hint="eastAsia"/>
          <w:lang w:val="en-GB"/>
        </w:rPr>
        <w:t>通过的决定。</w:t>
      </w:r>
    </w:p>
  </w:footnote>
  <w:footnote w:id="13">
    <w:p w:rsidR="00AD7A01" w:rsidRPr="00236128" w:rsidRDefault="00AD7A01" w:rsidP="00102C6C">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w:t>
      </w:r>
      <w:r w:rsidR="00794BC5">
        <w:rPr>
          <w:lang w:val="en-GB"/>
        </w:rPr>
        <w:t>X</w:t>
      </w:r>
      <w:r w:rsidRPr="00AC2553">
        <w:rPr>
          <w:rFonts w:ascii="SimSun" w:eastAsia="楷体" w:hAnsi="SimSun" w:hint="eastAsia"/>
          <w:lang w:val="en-GB"/>
        </w:rPr>
        <w:t>诉</w:t>
      </w:r>
      <w:r w:rsidRPr="00AC2553">
        <w:rPr>
          <w:rFonts w:eastAsia="楷体" w:hint="eastAsia"/>
          <w:lang w:val="en-GB"/>
        </w:rPr>
        <w:t>奥地利</w:t>
      </w:r>
      <w:r w:rsidR="00794BC5">
        <w:rPr>
          <w:rFonts w:hint="eastAsia"/>
          <w:lang w:val="en-GB"/>
        </w:rPr>
        <w:t>(</w:t>
      </w:r>
      <w:r>
        <w:rPr>
          <w:rFonts w:hint="eastAsia"/>
          <w:lang w:val="en-GB"/>
        </w:rPr>
        <w:t>第</w:t>
      </w:r>
      <w:r w:rsidR="00794BC5">
        <w:rPr>
          <w:lang w:val="en-GB"/>
        </w:rPr>
        <w:t>4982/71</w:t>
      </w:r>
      <w:r>
        <w:rPr>
          <w:rFonts w:ascii="SimSun" w:hAnsi="SimSun" w:hint="eastAsia"/>
          <w:lang w:val="en-GB"/>
        </w:rPr>
        <w:t>号申请</w:t>
      </w:r>
      <w:r w:rsidR="00102C6C" w:rsidRPr="00102C6C">
        <w:rPr>
          <w:lang w:val="en-GB"/>
        </w:rPr>
        <w:t>)</w:t>
      </w:r>
      <w:r w:rsidR="00794BC5">
        <w:rPr>
          <w:rFonts w:ascii="SimSun" w:hAnsi="SimSun" w:hint="eastAsia"/>
          <w:lang w:val="en-GB"/>
        </w:rPr>
        <w:t>，</w:t>
      </w:r>
      <w:r w:rsidR="00794BC5">
        <w:rPr>
          <w:lang w:val="en-GB"/>
        </w:rPr>
        <w:t>1972</w:t>
      </w:r>
      <w:r w:rsidRPr="00EC1EC1">
        <w:rPr>
          <w:lang w:val="en-GB"/>
        </w:rPr>
        <w:t>年</w:t>
      </w:r>
      <w:r w:rsidR="00794BC5">
        <w:rPr>
          <w:lang w:val="en-GB"/>
        </w:rPr>
        <w:t>3</w:t>
      </w:r>
      <w:r w:rsidRPr="00EC1EC1">
        <w:rPr>
          <w:lang w:val="en-GB"/>
        </w:rPr>
        <w:t>月</w:t>
      </w:r>
      <w:r w:rsidR="00794BC5">
        <w:rPr>
          <w:lang w:val="en-GB"/>
        </w:rPr>
        <w:t>22</w:t>
      </w:r>
      <w:r w:rsidRPr="00EC1EC1">
        <w:rPr>
          <w:lang w:val="en-GB"/>
        </w:rPr>
        <w:t>日</w:t>
      </w:r>
      <w:r>
        <w:rPr>
          <w:rFonts w:ascii="SimSun" w:hAnsi="SimSun" w:hint="eastAsia"/>
          <w:lang w:val="en-GB"/>
        </w:rPr>
        <w:t>通过的决定。</w:t>
      </w:r>
    </w:p>
  </w:footnote>
  <w:footnote w:id="14">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见第</w:t>
      </w:r>
      <w:r w:rsidR="00794BC5">
        <w:rPr>
          <w:lang w:val="en-GB"/>
        </w:rPr>
        <w:t>954/2</w:t>
      </w:r>
      <w:r>
        <w:rPr>
          <w:lang w:val="en-GB"/>
        </w:rPr>
        <w:t>000</w:t>
      </w:r>
      <w:r>
        <w:rPr>
          <w:rFonts w:ascii="SimSun" w:hAnsi="SimSun" w:hint="eastAsia"/>
          <w:lang w:val="en-GB"/>
        </w:rPr>
        <w:t>号来文</w:t>
      </w:r>
      <w:r w:rsidR="00794BC5">
        <w:rPr>
          <w:rFonts w:ascii="SimSun" w:hAnsi="SimSun" w:hint="eastAsia"/>
          <w:lang w:val="en-GB"/>
        </w:rPr>
        <w:t>，</w:t>
      </w:r>
      <w:r w:rsidR="00794BC5">
        <w:rPr>
          <w:lang w:val="en-GB"/>
        </w:rPr>
        <w:t>Minogue</w:t>
      </w:r>
      <w:r w:rsidRPr="00A36607">
        <w:rPr>
          <w:rFonts w:ascii="SimSun" w:eastAsia="楷体" w:hAnsi="SimSun" w:hint="eastAsia"/>
          <w:lang w:val="en-GB"/>
        </w:rPr>
        <w:t>诉</w:t>
      </w:r>
      <w:r w:rsidRPr="00A36607">
        <w:rPr>
          <w:rFonts w:eastAsia="楷体" w:hint="eastAsia"/>
          <w:lang w:val="en-GB"/>
        </w:rPr>
        <w:t>澳大利亚</w:t>
      </w:r>
      <w:r w:rsidR="00794BC5">
        <w:rPr>
          <w:rFonts w:hint="eastAsia"/>
          <w:lang w:val="en-GB"/>
        </w:rPr>
        <w:t>，</w:t>
      </w:r>
      <w:r w:rsidR="00794BC5">
        <w:rPr>
          <w:lang w:val="en-GB"/>
        </w:rPr>
        <w:t>2</w:t>
      </w:r>
      <w:r>
        <w:rPr>
          <w:lang w:val="en-GB"/>
        </w:rPr>
        <w:t>00</w:t>
      </w:r>
      <w:r w:rsidR="00794BC5">
        <w:rPr>
          <w:lang w:val="en-GB"/>
        </w:rPr>
        <w:t>4</w:t>
      </w:r>
      <w:r>
        <w:rPr>
          <w:rFonts w:ascii="SimSun" w:hAnsi="SimSun" w:hint="eastAsia"/>
          <w:lang w:val="en-GB"/>
        </w:rPr>
        <w:t>年</w:t>
      </w:r>
      <w:r w:rsidR="00794BC5">
        <w:rPr>
          <w:lang w:val="en-GB"/>
        </w:rPr>
        <w:t>11</w:t>
      </w:r>
      <w:r w:rsidRPr="00A36607">
        <w:rPr>
          <w:lang w:val="en-GB"/>
        </w:rPr>
        <w:t>月</w:t>
      </w:r>
      <w:r w:rsidR="00794BC5">
        <w:rPr>
          <w:lang w:val="en-GB"/>
        </w:rPr>
        <w:t>2</w:t>
      </w:r>
      <w:r w:rsidRPr="00A36607">
        <w:rPr>
          <w:lang w:val="en-GB"/>
        </w:rPr>
        <w:t>日通过</w:t>
      </w:r>
      <w:r>
        <w:rPr>
          <w:rFonts w:ascii="SimSun" w:hAnsi="SimSun" w:hint="eastAsia"/>
          <w:lang w:val="en-GB"/>
        </w:rPr>
        <w:t>的决定</w:t>
      </w:r>
      <w:r w:rsidR="00794BC5">
        <w:rPr>
          <w:rFonts w:ascii="SimSun" w:hAnsi="SimSun" w:hint="eastAsia"/>
          <w:lang w:val="en-GB"/>
        </w:rPr>
        <w:t>，</w:t>
      </w:r>
      <w:r>
        <w:rPr>
          <w:rFonts w:ascii="SimSun" w:hAnsi="SimSun" w:hint="eastAsia"/>
          <w:lang w:val="en-GB"/>
        </w:rPr>
        <w:t>第</w:t>
      </w:r>
      <w:r w:rsidR="00794BC5">
        <w:rPr>
          <w:lang w:val="en-GB"/>
        </w:rPr>
        <w:t>6.9</w:t>
      </w:r>
      <w:r>
        <w:rPr>
          <w:rFonts w:ascii="SimSun" w:hAnsi="SimSun" w:hint="eastAsia"/>
          <w:lang w:val="en-GB"/>
        </w:rPr>
        <w:t>段。</w:t>
      </w:r>
    </w:p>
  </w:footnote>
  <w:footnote w:id="15">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见委员会第</w:t>
      </w:r>
      <w:r w:rsidR="00794BC5">
        <w:rPr>
          <w:lang w:val="en-GB"/>
        </w:rPr>
        <w:t>25</w:t>
      </w:r>
      <w:r>
        <w:rPr>
          <w:rFonts w:ascii="SimSun" w:hAnsi="SimSun" w:hint="eastAsia"/>
          <w:lang w:val="en-GB"/>
        </w:rPr>
        <w:t>号一般性意见</w:t>
      </w:r>
      <w:r w:rsidR="00794BC5">
        <w:rPr>
          <w:rFonts w:ascii="SimSun" w:hAnsi="SimSun" w:hint="eastAsia"/>
          <w:lang w:val="en-GB"/>
        </w:rPr>
        <w:t>，</w:t>
      </w:r>
      <w:r>
        <w:rPr>
          <w:rFonts w:ascii="SimSun" w:hAnsi="SimSun" w:hint="eastAsia"/>
          <w:lang w:val="en-GB"/>
        </w:rPr>
        <w:t>第</w:t>
      </w:r>
      <w:r w:rsidR="00794BC5">
        <w:rPr>
          <w:lang w:val="en-GB"/>
        </w:rPr>
        <w:t>3</w:t>
      </w:r>
      <w:r>
        <w:rPr>
          <w:rFonts w:ascii="SimSun" w:hAnsi="SimSun" w:hint="eastAsia"/>
          <w:lang w:val="en-GB"/>
        </w:rPr>
        <w:t>至第</w:t>
      </w:r>
      <w:r w:rsidR="00794BC5">
        <w:rPr>
          <w:lang w:val="en-GB"/>
        </w:rPr>
        <w:t>4</w:t>
      </w:r>
      <w:r>
        <w:rPr>
          <w:rFonts w:ascii="SimSun" w:hAnsi="SimSun" w:hint="eastAsia"/>
          <w:lang w:val="en-GB"/>
        </w:rPr>
        <w:t>段和第</w:t>
      </w:r>
      <w:r w:rsidR="00794BC5">
        <w:rPr>
          <w:lang w:val="en-GB"/>
        </w:rPr>
        <w:t>6</w:t>
      </w:r>
      <w:r>
        <w:rPr>
          <w:rFonts w:ascii="SimSun" w:hAnsi="SimSun" w:hint="eastAsia"/>
          <w:lang w:val="en-GB"/>
        </w:rPr>
        <w:t>至第</w:t>
      </w:r>
      <w:r w:rsidR="00794BC5">
        <w:rPr>
          <w:lang w:val="en-GB"/>
        </w:rPr>
        <w:t>7</w:t>
      </w:r>
      <w:r>
        <w:rPr>
          <w:rFonts w:ascii="SimSun" w:hAnsi="SimSun" w:hint="eastAsia"/>
          <w:lang w:val="en-GB"/>
        </w:rPr>
        <w:t>段。</w:t>
      </w:r>
    </w:p>
  </w:footnote>
  <w:footnote w:id="16">
    <w:p w:rsidR="00AD7A01" w:rsidRPr="00E27706"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同上</w:t>
      </w:r>
      <w:r w:rsidR="00794BC5">
        <w:rPr>
          <w:rFonts w:ascii="SimSun" w:hAnsi="SimSun" w:hint="eastAsia"/>
          <w:lang w:val="en-GB"/>
        </w:rPr>
        <w:t>，</w:t>
      </w:r>
      <w:r>
        <w:rPr>
          <w:rFonts w:ascii="SimSun" w:hAnsi="SimSun" w:hint="eastAsia"/>
          <w:lang w:val="en-GB"/>
        </w:rPr>
        <w:t>第</w:t>
      </w:r>
      <w:r w:rsidR="00794BC5">
        <w:rPr>
          <w:lang w:val="en-GB"/>
        </w:rPr>
        <w:t>14</w:t>
      </w:r>
      <w:r>
        <w:rPr>
          <w:rFonts w:ascii="SimSun" w:hAnsi="SimSun" w:hint="eastAsia"/>
          <w:lang w:val="en-GB"/>
        </w:rPr>
        <w:t>段。</w:t>
      </w:r>
    </w:p>
  </w:footnote>
  <w:footnote w:id="17">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见委员会第</w:t>
      </w:r>
      <w:r w:rsidR="00794BC5">
        <w:rPr>
          <w:lang w:val="en-GB"/>
        </w:rPr>
        <w:t>22</w:t>
      </w:r>
      <w:r>
        <w:rPr>
          <w:rFonts w:ascii="SimSun" w:hAnsi="SimSun" w:hint="eastAsia"/>
          <w:lang w:val="en-GB"/>
        </w:rPr>
        <w:t>号一般性意见</w:t>
      </w:r>
      <w:r w:rsidR="00794BC5">
        <w:rPr>
          <w:rFonts w:ascii="SimSun" w:hAnsi="SimSun" w:hint="eastAsia"/>
          <w:lang w:val="en-GB"/>
        </w:rPr>
        <w:t>，</w:t>
      </w:r>
      <w:r>
        <w:rPr>
          <w:rFonts w:ascii="SimSun" w:hAnsi="SimSun" w:hint="eastAsia"/>
          <w:lang w:val="en-GB"/>
        </w:rPr>
        <w:t>第</w:t>
      </w:r>
      <w:r w:rsidR="00794BC5">
        <w:rPr>
          <w:lang w:val="en-GB"/>
        </w:rPr>
        <w:t>3</w:t>
      </w:r>
      <w:r>
        <w:rPr>
          <w:rFonts w:ascii="SimSun" w:hAnsi="SimSun" w:hint="eastAsia"/>
          <w:lang w:val="en-GB"/>
        </w:rPr>
        <w:t>段。</w:t>
      </w:r>
    </w:p>
  </w:footnote>
  <w:footnote w:id="18">
    <w:p w:rsidR="00AD7A01" w:rsidRPr="00236128" w:rsidRDefault="00AD7A01" w:rsidP="007436B0">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见委员会</w:t>
      </w:r>
      <w:r w:rsidR="003B5D33">
        <w:rPr>
          <w:rFonts w:ascii="SimSun" w:hAnsi="SimSun" w:hint="eastAsia"/>
          <w:lang w:val="en-GB"/>
        </w:rPr>
        <w:t>关于</w:t>
      </w:r>
      <w:r w:rsidR="00057403">
        <w:rPr>
          <w:rFonts w:ascii="SimSun" w:hAnsi="SimSun" w:hint="eastAsia"/>
          <w:lang w:val="en-GB"/>
        </w:rPr>
        <w:t>见解</w:t>
      </w:r>
      <w:r w:rsidR="003B5D33">
        <w:rPr>
          <w:rFonts w:ascii="SimSun" w:hAnsi="SimSun" w:hint="eastAsia"/>
          <w:lang w:val="en-GB"/>
        </w:rPr>
        <w:t>和</w:t>
      </w:r>
      <w:r w:rsidR="00057403">
        <w:rPr>
          <w:rFonts w:ascii="SimSun" w:hAnsi="SimSun" w:hint="eastAsia"/>
          <w:lang w:val="en-GB"/>
        </w:rPr>
        <w:t>表达自由</w:t>
      </w:r>
      <w:r w:rsidR="003B5D33">
        <w:rPr>
          <w:rFonts w:ascii="SimSun" w:hAnsi="SimSun" w:hint="eastAsia"/>
          <w:lang w:val="en-GB"/>
        </w:rPr>
        <w:t>问题的</w:t>
      </w:r>
      <w:r>
        <w:rPr>
          <w:rFonts w:ascii="SimSun" w:hAnsi="SimSun" w:hint="eastAsia"/>
          <w:lang w:val="en-GB"/>
        </w:rPr>
        <w:t>第</w:t>
      </w:r>
      <w:r w:rsidR="00794BC5">
        <w:rPr>
          <w:lang w:val="en-GB"/>
        </w:rPr>
        <w:t>34</w:t>
      </w:r>
      <w:r>
        <w:rPr>
          <w:rFonts w:ascii="SimSun" w:hAnsi="SimSun" w:hint="eastAsia"/>
          <w:lang w:val="en-GB"/>
        </w:rPr>
        <w:t>号一般性意见</w:t>
      </w:r>
      <w:r w:rsidR="00B62AE7" w:rsidRPr="00B62AE7">
        <w:rPr>
          <w:rFonts w:asciiTheme="majorBidi" w:hAnsiTheme="majorBidi" w:cstheme="majorBidi"/>
          <w:lang w:val="en-GB"/>
        </w:rPr>
        <w:t>(</w:t>
      </w:r>
      <w:r w:rsidR="00794BC5" w:rsidRPr="00B62AE7">
        <w:rPr>
          <w:rFonts w:asciiTheme="majorBidi" w:hAnsiTheme="majorBidi" w:cstheme="majorBidi"/>
          <w:lang w:val="en-GB"/>
        </w:rPr>
        <w:t>2</w:t>
      </w:r>
      <w:r w:rsidRPr="00B62AE7">
        <w:rPr>
          <w:rFonts w:asciiTheme="majorBidi" w:hAnsiTheme="majorBidi" w:cstheme="majorBidi"/>
          <w:lang w:val="en-GB"/>
        </w:rPr>
        <w:t>0</w:t>
      </w:r>
      <w:r w:rsidR="00794BC5" w:rsidRPr="00B62AE7">
        <w:rPr>
          <w:rFonts w:asciiTheme="majorBidi" w:hAnsiTheme="majorBidi" w:cstheme="majorBidi"/>
          <w:lang w:val="en-GB"/>
        </w:rPr>
        <w:t>11</w:t>
      </w:r>
      <w:r w:rsidRPr="00B62AE7">
        <w:rPr>
          <w:rFonts w:asciiTheme="majorBidi" w:hAnsiTheme="majorBidi" w:cstheme="majorBidi"/>
          <w:lang w:val="en-GB"/>
        </w:rPr>
        <w:t>年</w:t>
      </w:r>
      <w:r w:rsidR="00B62AE7" w:rsidRPr="00B62AE7">
        <w:rPr>
          <w:rFonts w:asciiTheme="majorBidi" w:hAnsiTheme="majorBidi" w:cstheme="majorBidi"/>
          <w:lang w:val="en-GB"/>
        </w:rPr>
        <w:t>)</w:t>
      </w:r>
      <w:r w:rsidR="00794BC5">
        <w:rPr>
          <w:rFonts w:ascii="SimSun" w:hAnsi="SimSun" w:hint="eastAsia"/>
          <w:lang w:val="en-GB"/>
        </w:rPr>
        <w:t>，</w:t>
      </w:r>
      <w:r>
        <w:rPr>
          <w:rFonts w:ascii="SimSun" w:hAnsi="SimSun" w:hint="eastAsia"/>
          <w:lang w:val="en-GB"/>
        </w:rPr>
        <w:t>第</w:t>
      </w:r>
      <w:r w:rsidR="00794BC5">
        <w:rPr>
          <w:lang w:val="en-GB"/>
        </w:rPr>
        <w:t>9</w:t>
      </w:r>
      <w:r>
        <w:rPr>
          <w:rFonts w:ascii="SimSun" w:hAnsi="SimSun" w:hint="eastAsia"/>
          <w:lang w:val="en-GB"/>
        </w:rPr>
        <w:t>至第</w:t>
      </w:r>
      <w:r w:rsidR="00794BC5">
        <w:rPr>
          <w:lang w:val="en-GB"/>
        </w:rPr>
        <w:t>1</w:t>
      </w:r>
      <w:r>
        <w:rPr>
          <w:lang w:val="en-GB"/>
        </w:rPr>
        <w:t>0</w:t>
      </w:r>
      <w:r>
        <w:rPr>
          <w:rFonts w:ascii="SimSun" w:hAnsi="SimSun" w:hint="eastAsia"/>
          <w:lang w:val="en-GB"/>
        </w:rPr>
        <w:t>段。</w:t>
      </w:r>
    </w:p>
  </w:footnote>
  <w:footnote w:id="19">
    <w:p w:rsidR="00AD7A01" w:rsidRPr="00236128"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见第</w:t>
      </w:r>
      <w:r w:rsidR="00794BC5">
        <w:rPr>
          <w:lang w:val="en-GB"/>
        </w:rPr>
        <w:t>22</w:t>
      </w:r>
      <w:r>
        <w:rPr>
          <w:rFonts w:ascii="SimSun" w:hAnsi="SimSun" w:hint="eastAsia"/>
          <w:lang w:val="en-GB"/>
        </w:rPr>
        <w:t>号一般性意见</w:t>
      </w:r>
      <w:r w:rsidR="00794BC5">
        <w:rPr>
          <w:rFonts w:ascii="SimSun" w:hAnsi="SimSun" w:hint="eastAsia"/>
          <w:lang w:val="en-GB"/>
        </w:rPr>
        <w:t>，</w:t>
      </w:r>
      <w:r>
        <w:rPr>
          <w:rFonts w:ascii="SimSun" w:hAnsi="SimSun" w:hint="eastAsia"/>
          <w:lang w:val="en-GB"/>
        </w:rPr>
        <w:t>第</w:t>
      </w:r>
      <w:r w:rsidR="00794BC5">
        <w:rPr>
          <w:lang w:val="en-GB"/>
        </w:rPr>
        <w:t>2</w:t>
      </w:r>
      <w:r>
        <w:rPr>
          <w:rFonts w:ascii="SimSun" w:hAnsi="SimSun" w:hint="eastAsia"/>
          <w:lang w:val="en-GB"/>
        </w:rPr>
        <w:t>段。</w:t>
      </w:r>
    </w:p>
  </w:footnote>
  <w:footnote w:id="20">
    <w:p w:rsidR="00AD7A01" w:rsidRPr="00E27706"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w:t>
      </w:r>
      <w:r w:rsidRPr="009C7217">
        <w:rPr>
          <w:rFonts w:ascii="SimSun" w:hAnsi="SimSun" w:hint="eastAsia"/>
          <w:lang w:val="en-GB"/>
        </w:rPr>
        <w:t>宗教或信仰自由问题</w:t>
      </w:r>
      <w:r>
        <w:rPr>
          <w:rFonts w:ascii="SimSun" w:hAnsi="SimSun" w:hint="eastAsia"/>
          <w:lang w:val="en-GB"/>
        </w:rPr>
        <w:t>特别报告员的临时报告</w:t>
      </w:r>
      <w:r w:rsidR="00794BC5" w:rsidRPr="00794BC5">
        <w:rPr>
          <w:rFonts w:asciiTheme="majorBidi" w:hAnsiTheme="majorBidi" w:cstheme="majorBidi"/>
          <w:lang w:val="en-GB"/>
        </w:rPr>
        <w:t>(</w:t>
      </w:r>
      <w:r w:rsidR="00794BC5">
        <w:rPr>
          <w:lang w:val="en-GB"/>
        </w:rPr>
        <w:t>A/64/159</w:t>
      </w:r>
      <w:r w:rsidR="00794BC5" w:rsidRPr="00794BC5">
        <w:rPr>
          <w:rFonts w:asciiTheme="majorBidi" w:hAnsiTheme="majorBidi" w:cstheme="majorBidi"/>
          <w:lang w:val="en-GB"/>
        </w:rPr>
        <w:t>)</w:t>
      </w:r>
      <w:r w:rsidR="00794BC5">
        <w:rPr>
          <w:rFonts w:ascii="SimSun" w:hAnsi="SimSun" w:hint="eastAsia"/>
          <w:lang w:val="en-GB"/>
        </w:rPr>
        <w:t>，</w:t>
      </w:r>
      <w:r>
        <w:rPr>
          <w:rFonts w:ascii="SimSun" w:hAnsi="SimSun" w:hint="eastAsia"/>
          <w:lang w:val="en-GB"/>
        </w:rPr>
        <w:t>第</w:t>
      </w:r>
      <w:r w:rsidR="00794BC5">
        <w:rPr>
          <w:lang w:val="en-GB"/>
        </w:rPr>
        <w:t>31</w:t>
      </w:r>
      <w:r>
        <w:rPr>
          <w:rFonts w:ascii="SimSun" w:hAnsi="SimSun" w:hint="eastAsia"/>
          <w:lang w:val="en-GB"/>
        </w:rPr>
        <w:t>段。</w:t>
      </w:r>
    </w:p>
  </w:footnote>
  <w:footnote w:id="21">
    <w:p w:rsidR="00AD7A01" w:rsidRPr="00EE34B6" w:rsidRDefault="00AD7A01" w:rsidP="007224EE">
      <w:pPr>
        <w:pStyle w:val="a6"/>
        <w:rPr>
          <w:lang w:val="en-GB"/>
        </w:rPr>
      </w:pPr>
      <w:r w:rsidRPr="00EE34B6">
        <w:rPr>
          <w:lang w:val="en-GB"/>
        </w:rPr>
        <w:tab/>
      </w:r>
      <w:r w:rsidRPr="00466B12">
        <w:rPr>
          <w:rStyle w:val="a8"/>
          <w:rFonts w:eastAsia="SimSun"/>
        </w:rPr>
        <w:footnoteRef/>
      </w:r>
      <w:r w:rsidRPr="00EE34B6">
        <w:rPr>
          <w:lang w:val="en-GB"/>
        </w:rPr>
        <w:tab/>
      </w:r>
      <w:r>
        <w:rPr>
          <w:rFonts w:ascii="SimSun" w:hAnsi="SimSun" w:hint="eastAsia"/>
          <w:lang w:val="en-GB"/>
        </w:rPr>
        <w:t>见</w:t>
      </w:r>
      <w:r w:rsidR="00794BC5">
        <w:rPr>
          <w:rFonts w:ascii="SimSun" w:hAnsi="SimSun" w:hint="eastAsia"/>
          <w:lang w:val="en-GB"/>
        </w:rPr>
        <w:t>：</w:t>
      </w:r>
      <w:r>
        <w:rPr>
          <w:rFonts w:ascii="SimSun" w:hAnsi="SimSun" w:hint="eastAsia"/>
          <w:lang w:val="en-GB"/>
        </w:rPr>
        <w:t>第</w:t>
      </w:r>
      <w:r w:rsidR="00794BC5">
        <w:rPr>
          <w:lang w:val="en-GB"/>
        </w:rPr>
        <w:t>2121/2</w:t>
      </w:r>
      <w:r>
        <w:rPr>
          <w:lang w:val="en-GB"/>
        </w:rPr>
        <w:t>0</w:t>
      </w:r>
      <w:r w:rsidR="00794BC5">
        <w:rPr>
          <w:lang w:val="en-GB"/>
        </w:rPr>
        <w:t>11</w:t>
      </w:r>
      <w:r>
        <w:rPr>
          <w:rFonts w:ascii="SimSun" w:hAnsi="SimSun" w:hint="eastAsia"/>
          <w:lang w:val="en-GB"/>
        </w:rPr>
        <w:t>号来文</w:t>
      </w:r>
      <w:r w:rsidR="00794BC5">
        <w:rPr>
          <w:rFonts w:ascii="SimSun" w:hAnsi="SimSun" w:hint="eastAsia"/>
          <w:lang w:val="en-GB"/>
        </w:rPr>
        <w:t>，</w:t>
      </w:r>
      <w:r w:rsidR="00794BC5">
        <w:rPr>
          <w:lang w:val="en-GB"/>
        </w:rPr>
        <w:t>F</w:t>
      </w:r>
      <w:r>
        <w:rPr>
          <w:lang w:val="en-GB"/>
        </w:rPr>
        <w:t>.</w:t>
      </w:r>
      <w:r w:rsidR="00794BC5">
        <w:rPr>
          <w:lang w:val="en-GB"/>
        </w:rPr>
        <w:t>A</w:t>
      </w:r>
      <w:r>
        <w:rPr>
          <w:lang w:val="en-GB"/>
        </w:rPr>
        <w:t>.</w:t>
      </w:r>
      <w:r w:rsidR="00794BC5">
        <w:rPr>
          <w:lang w:val="en-GB"/>
        </w:rPr>
        <w:t>H</w:t>
      </w:r>
      <w:r>
        <w:rPr>
          <w:lang w:val="en-GB"/>
        </w:rPr>
        <w:t>.</w:t>
      </w:r>
      <w:r w:rsidRPr="007C172E">
        <w:rPr>
          <w:rFonts w:ascii="SimSun" w:eastAsia="楷体" w:hAnsi="SimSun" w:hint="eastAsia"/>
          <w:lang w:val="en-GB"/>
        </w:rPr>
        <w:t>等人诉</w:t>
      </w:r>
      <w:r w:rsidRPr="007C172E">
        <w:rPr>
          <w:rFonts w:eastAsia="楷体" w:hint="eastAsia"/>
          <w:lang w:val="en-GB"/>
        </w:rPr>
        <w:t>哥伦比亚</w:t>
      </w:r>
      <w:r w:rsidR="00794BC5">
        <w:rPr>
          <w:rFonts w:hint="eastAsia"/>
          <w:lang w:val="en-GB"/>
        </w:rPr>
        <w:t>，</w:t>
      </w:r>
      <w:r w:rsidR="00794BC5">
        <w:rPr>
          <w:lang w:val="en-GB"/>
        </w:rPr>
        <w:t>2</w:t>
      </w:r>
      <w:r>
        <w:rPr>
          <w:lang w:val="en-GB"/>
        </w:rPr>
        <w:t>0</w:t>
      </w:r>
      <w:r w:rsidR="00794BC5">
        <w:rPr>
          <w:lang w:val="en-GB"/>
        </w:rPr>
        <w:t>17</w:t>
      </w:r>
      <w:r w:rsidRPr="007C172E">
        <w:rPr>
          <w:lang w:val="en-GB"/>
        </w:rPr>
        <w:t>年</w:t>
      </w:r>
      <w:r w:rsidR="00794BC5">
        <w:rPr>
          <w:lang w:val="en-GB"/>
        </w:rPr>
        <w:t>3</w:t>
      </w:r>
      <w:r w:rsidRPr="007C172E">
        <w:rPr>
          <w:lang w:val="en-GB"/>
        </w:rPr>
        <w:t>月</w:t>
      </w:r>
      <w:r w:rsidR="00794BC5">
        <w:rPr>
          <w:lang w:val="en-GB"/>
        </w:rPr>
        <w:t>28</w:t>
      </w:r>
      <w:r w:rsidRPr="007C172E">
        <w:rPr>
          <w:lang w:val="en-GB"/>
        </w:rPr>
        <w:t>日</w:t>
      </w:r>
      <w:r>
        <w:rPr>
          <w:rFonts w:ascii="SimSun" w:hAnsi="SimSun" w:hint="eastAsia"/>
          <w:lang w:val="en-GB"/>
        </w:rPr>
        <w:t>通过的决定</w:t>
      </w:r>
      <w:r w:rsidR="00794BC5">
        <w:rPr>
          <w:rFonts w:ascii="SimSun" w:hAnsi="SimSun" w:hint="eastAsia"/>
          <w:lang w:val="en-GB"/>
        </w:rPr>
        <w:t>，</w:t>
      </w:r>
      <w:r>
        <w:rPr>
          <w:rFonts w:ascii="SimSun" w:hAnsi="SimSun" w:hint="eastAsia"/>
          <w:lang w:val="en-GB"/>
        </w:rPr>
        <w:t>第</w:t>
      </w:r>
      <w:r w:rsidR="00794BC5">
        <w:rPr>
          <w:lang w:val="en-GB"/>
        </w:rPr>
        <w:t>8.5</w:t>
      </w:r>
      <w:r>
        <w:rPr>
          <w:rFonts w:ascii="SimSun" w:hAnsi="SimSun" w:hint="eastAsia"/>
          <w:lang w:val="en-GB"/>
        </w:rPr>
        <w:t>段</w:t>
      </w:r>
      <w:r w:rsidR="00794BC5">
        <w:rPr>
          <w:rFonts w:ascii="SimSun" w:hAnsi="SimSun" w:hint="eastAsia"/>
          <w:lang w:val="en-GB"/>
        </w:rPr>
        <w:t>；</w:t>
      </w:r>
      <w:r>
        <w:rPr>
          <w:rFonts w:ascii="SimSun" w:hAnsi="SimSun" w:hint="eastAsia"/>
          <w:lang w:val="en-GB"/>
        </w:rPr>
        <w:t>第</w:t>
      </w:r>
      <w:r w:rsidR="00794BC5">
        <w:rPr>
          <w:lang w:val="en-GB"/>
        </w:rPr>
        <w:t>2</w:t>
      </w:r>
      <w:r>
        <w:rPr>
          <w:lang w:val="en-GB"/>
        </w:rPr>
        <w:t>0</w:t>
      </w:r>
      <w:r w:rsidR="00794BC5">
        <w:rPr>
          <w:lang w:val="en-GB"/>
        </w:rPr>
        <w:t>3</w:t>
      </w:r>
      <w:r>
        <w:rPr>
          <w:lang w:val="en-GB"/>
        </w:rPr>
        <w:t>0</w:t>
      </w:r>
      <w:r w:rsidR="00794BC5">
        <w:rPr>
          <w:lang w:val="en-GB"/>
        </w:rPr>
        <w:t>/2</w:t>
      </w:r>
      <w:r>
        <w:rPr>
          <w:lang w:val="en-GB"/>
        </w:rPr>
        <w:t>0</w:t>
      </w:r>
      <w:r w:rsidR="00794BC5">
        <w:rPr>
          <w:lang w:val="en-GB"/>
        </w:rPr>
        <w:t>11</w:t>
      </w:r>
      <w:r>
        <w:rPr>
          <w:rFonts w:ascii="SimSun" w:hAnsi="SimSun" w:hint="eastAsia"/>
          <w:lang w:val="en-GB"/>
        </w:rPr>
        <w:t>号来文</w:t>
      </w:r>
      <w:r w:rsidR="00794BC5">
        <w:rPr>
          <w:rFonts w:ascii="SimSun" w:hAnsi="SimSun" w:hint="eastAsia"/>
          <w:lang w:val="en-GB"/>
        </w:rPr>
        <w:t>，</w:t>
      </w:r>
      <w:proofErr w:type="spellStart"/>
      <w:r w:rsidR="00794BC5">
        <w:rPr>
          <w:lang w:val="en-GB"/>
        </w:rPr>
        <w:t>Poliakov</w:t>
      </w:r>
      <w:proofErr w:type="spellEnd"/>
      <w:r w:rsidRPr="007C172E">
        <w:rPr>
          <w:rFonts w:ascii="SimSun" w:eastAsia="楷体" w:hAnsi="SimSun" w:hint="eastAsia"/>
          <w:lang w:val="en-GB"/>
        </w:rPr>
        <w:t>诉</w:t>
      </w:r>
      <w:r w:rsidRPr="007C172E">
        <w:rPr>
          <w:rFonts w:eastAsia="楷体" w:hint="eastAsia"/>
          <w:lang w:val="en-GB"/>
        </w:rPr>
        <w:t>白俄罗斯</w:t>
      </w:r>
      <w:r w:rsidR="00794BC5">
        <w:rPr>
          <w:rFonts w:hint="eastAsia"/>
          <w:lang w:val="en-GB"/>
        </w:rPr>
        <w:t>，</w:t>
      </w:r>
      <w:r w:rsidR="00794BC5">
        <w:rPr>
          <w:lang w:val="en-GB"/>
        </w:rPr>
        <w:t>2</w:t>
      </w:r>
      <w:r>
        <w:rPr>
          <w:lang w:val="en-GB"/>
        </w:rPr>
        <w:t>0</w:t>
      </w:r>
      <w:r w:rsidR="00794BC5">
        <w:rPr>
          <w:lang w:val="en-GB"/>
        </w:rPr>
        <w:t>14</w:t>
      </w:r>
      <w:r w:rsidRPr="007C172E">
        <w:rPr>
          <w:lang w:val="en-GB"/>
        </w:rPr>
        <w:t>年</w:t>
      </w:r>
      <w:r w:rsidR="00794BC5">
        <w:rPr>
          <w:lang w:val="en-GB"/>
        </w:rPr>
        <w:t>7</w:t>
      </w:r>
      <w:r w:rsidRPr="007C172E">
        <w:rPr>
          <w:lang w:val="en-GB"/>
        </w:rPr>
        <w:t>月</w:t>
      </w:r>
      <w:r w:rsidR="00794BC5">
        <w:rPr>
          <w:lang w:val="en-GB"/>
        </w:rPr>
        <w:t>17</w:t>
      </w:r>
      <w:r w:rsidRPr="007C172E">
        <w:rPr>
          <w:lang w:val="en-GB"/>
        </w:rPr>
        <w:t>日通过</w:t>
      </w:r>
      <w:r>
        <w:rPr>
          <w:rFonts w:ascii="SimSun" w:hAnsi="SimSun" w:hint="eastAsia"/>
          <w:lang w:val="en-GB"/>
        </w:rPr>
        <w:t>的意见</w:t>
      </w:r>
      <w:r w:rsidR="00794BC5">
        <w:rPr>
          <w:rFonts w:ascii="SimSun" w:hAnsi="SimSun" w:hint="eastAsia"/>
          <w:lang w:val="en-GB"/>
        </w:rPr>
        <w:t>，</w:t>
      </w:r>
      <w:r>
        <w:rPr>
          <w:rFonts w:ascii="SimSun" w:hAnsi="SimSun" w:hint="eastAsia"/>
          <w:lang w:val="en-GB"/>
        </w:rPr>
        <w:t>第</w:t>
      </w:r>
      <w:r w:rsidR="00794BC5">
        <w:rPr>
          <w:lang w:val="en-GB"/>
        </w:rPr>
        <w:t>7.4</w:t>
      </w:r>
      <w:r>
        <w:rPr>
          <w:rFonts w:ascii="SimSun" w:hAnsi="SimSun" w:hint="eastAsia"/>
          <w:lang w:val="en-GB"/>
        </w:rPr>
        <w:t>段。</w:t>
      </w:r>
    </w:p>
  </w:footnote>
  <w:footnote w:id="22">
    <w:p w:rsidR="00AD7A01" w:rsidRPr="00E27706" w:rsidRDefault="00AD7A01" w:rsidP="007224EE">
      <w:pPr>
        <w:pStyle w:val="a6"/>
        <w:rPr>
          <w:lang w:val="en-GB"/>
        </w:rPr>
      </w:pPr>
      <w:r w:rsidRPr="00236128">
        <w:rPr>
          <w:lang w:val="en-GB"/>
        </w:rPr>
        <w:tab/>
      </w:r>
      <w:r w:rsidRPr="00236128">
        <w:rPr>
          <w:rStyle w:val="a8"/>
          <w:rFonts w:eastAsia="SimSun"/>
          <w:lang w:val="en-GB"/>
        </w:rPr>
        <w:footnoteRef/>
      </w:r>
      <w:r w:rsidRPr="00236128">
        <w:rPr>
          <w:lang w:val="en-GB"/>
        </w:rPr>
        <w:tab/>
      </w:r>
      <w:r>
        <w:rPr>
          <w:rFonts w:ascii="SimSun" w:hAnsi="SimSun" w:hint="eastAsia"/>
          <w:lang w:val="en-GB"/>
        </w:rPr>
        <w:t>见第</w:t>
      </w:r>
      <w:r w:rsidR="00794BC5">
        <w:rPr>
          <w:lang w:val="en-GB"/>
        </w:rPr>
        <w:t>954/2</w:t>
      </w:r>
      <w:r>
        <w:rPr>
          <w:lang w:val="en-GB"/>
        </w:rPr>
        <w:t>000</w:t>
      </w:r>
      <w:r>
        <w:rPr>
          <w:rFonts w:ascii="SimSun" w:hAnsi="SimSun" w:hint="eastAsia"/>
          <w:lang w:val="en-GB"/>
        </w:rPr>
        <w:t>号来文</w:t>
      </w:r>
      <w:r w:rsidR="00794BC5">
        <w:rPr>
          <w:rFonts w:ascii="SimSun" w:hAnsi="SimSun" w:hint="eastAsia"/>
          <w:lang w:val="en-GB"/>
        </w:rPr>
        <w:t>，</w:t>
      </w:r>
      <w:r w:rsidR="00794BC5">
        <w:rPr>
          <w:lang w:val="en-GB"/>
        </w:rPr>
        <w:t>Minogue</w:t>
      </w:r>
      <w:r w:rsidRPr="007C172E">
        <w:rPr>
          <w:rFonts w:ascii="SimSun" w:eastAsia="楷体" w:hAnsi="SimSun" w:hint="eastAsia"/>
          <w:lang w:val="en-GB"/>
        </w:rPr>
        <w:t>诉</w:t>
      </w:r>
      <w:r w:rsidRPr="007C172E">
        <w:rPr>
          <w:rFonts w:eastAsia="楷体" w:hint="eastAsia"/>
          <w:lang w:val="en-GB"/>
        </w:rPr>
        <w:t>澳大利亚</w:t>
      </w:r>
      <w:r w:rsidR="00794BC5">
        <w:rPr>
          <w:rFonts w:hint="eastAsia"/>
          <w:lang w:val="en-GB"/>
        </w:rPr>
        <w:t>，</w:t>
      </w:r>
      <w:r w:rsidR="00794BC5">
        <w:rPr>
          <w:lang w:val="en-GB"/>
        </w:rPr>
        <w:t>2</w:t>
      </w:r>
      <w:r>
        <w:rPr>
          <w:lang w:val="en-GB"/>
        </w:rPr>
        <w:t>00</w:t>
      </w:r>
      <w:r w:rsidR="00794BC5">
        <w:rPr>
          <w:lang w:val="en-GB"/>
        </w:rPr>
        <w:t>4</w:t>
      </w:r>
      <w:r w:rsidRPr="007C172E">
        <w:rPr>
          <w:lang w:val="en-GB"/>
        </w:rPr>
        <w:t>年</w:t>
      </w:r>
      <w:r w:rsidR="00794BC5">
        <w:rPr>
          <w:lang w:val="en-GB"/>
        </w:rPr>
        <w:t>11</w:t>
      </w:r>
      <w:r w:rsidRPr="007C172E">
        <w:rPr>
          <w:lang w:val="en-GB"/>
        </w:rPr>
        <w:t>月</w:t>
      </w:r>
      <w:r w:rsidR="00794BC5">
        <w:rPr>
          <w:lang w:val="en-GB"/>
        </w:rPr>
        <w:t>2</w:t>
      </w:r>
      <w:r w:rsidRPr="007C172E">
        <w:rPr>
          <w:lang w:val="en-GB"/>
        </w:rPr>
        <w:t>日通过</w:t>
      </w:r>
      <w:r>
        <w:rPr>
          <w:rFonts w:ascii="SimSun" w:hAnsi="SimSun" w:hint="eastAsia"/>
          <w:lang w:val="en-GB"/>
        </w:rPr>
        <w:t>的决定</w:t>
      </w:r>
      <w:r w:rsidR="00794BC5">
        <w:rPr>
          <w:rFonts w:ascii="SimSun" w:hAnsi="SimSun" w:hint="eastAsia"/>
          <w:lang w:val="en-GB"/>
        </w:rPr>
        <w:t>，</w:t>
      </w:r>
      <w:r>
        <w:rPr>
          <w:rFonts w:ascii="SimSun" w:hAnsi="SimSun" w:hint="eastAsia"/>
          <w:lang w:val="en-GB"/>
        </w:rPr>
        <w:t>第</w:t>
      </w:r>
      <w:r w:rsidR="00794BC5">
        <w:rPr>
          <w:lang w:val="en-GB"/>
        </w:rPr>
        <w:t>6.9</w:t>
      </w:r>
      <w:r>
        <w:rPr>
          <w:rFonts w:ascii="SimSun" w:hAnsi="SimSun" w:hint="eastAsia"/>
          <w:lang w:val="en-GB"/>
        </w:rPr>
        <w:t>段。</w:t>
      </w:r>
    </w:p>
  </w:footnote>
  <w:footnote w:id="23">
    <w:p w:rsidR="00AD7A01" w:rsidRPr="005B0063" w:rsidRDefault="00AD7A01" w:rsidP="007224EE">
      <w:pPr>
        <w:pStyle w:val="a6"/>
        <w:rPr>
          <w:lang w:val="en-GB"/>
        </w:rPr>
      </w:pPr>
      <w:r w:rsidRPr="00E27706">
        <w:rPr>
          <w:lang w:val="en-GB"/>
        </w:rPr>
        <w:tab/>
      </w:r>
      <w:r w:rsidRPr="00236128">
        <w:rPr>
          <w:rStyle w:val="a8"/>
          <w:rFonts w:eastAsia="SimSun"/>
          <w:lang w:val="en-GB"/>
        </w:rPr>
        <w:footnoteRef/>
      </w:r>
      <w:r w:rsidRPr="005B0063">
        <w:rPr>
          <w:lang w:val="en-GB"/>
        </w:rPr>
        <w:tab/>
      </w:r>
      <w:r>
        <w:rPr>
          <w:rFonts w:ascii="SimSun" w:hAnsi="SimSun" w:hint="eastAsia"/>
          <w:lang w:val="en-GB"/>
        </w:rPr>
        <w:t>见第</w:t>
      </w:r>
      <w:r w:rsidR="00794BC5">
        <w:rPr>
          <w:lang w:val="en-GB"/>
        </w:rPr>
        <w:t>25</w:t>
      </w:r>
      <w:r>
        <w:rPr>
          <w:rFonts w:ascii="SimSun" w:hAnsi="SimSun" w:hint="eastAsia"/>
          <w:lang w:val="en-GB"/>
        </w:rPr>
        <w:t>号一般性意见</w:t>
      </w:r>
      <w:r w:rsidR="00794BC5">
        <w:rPr>
          <w:rFonts w:ascii="SimSun" w:hAnsi="SimSun" w:hint="eastAsia"/>
          <w:lang w:val="en-GB"/>
        </w:rPr>
        <w:t>，</w:t>
      </w:r>
      <w:r>
        <w:rPr>
          <w:rFonts w:ascii="SimSun" w:hAnsi="SimSun" w:hint="eastAsia"/>
          <w:lang w:val="en-GB"/>
        </w:rPr>
        <w:t>第</w:t>
      </w:r>
      <w:r w:rsidR="00794BC5">
        <w:rPr>
          <w:lang w:val="en-GB"/>
        </w:rPr>
        <w:t>21</w:t>
      </w:r>
      <w:r>
        <w:rPr>
          <w:rFonts w:ascii="SimSun" w:hAnsi="SimSun" w:hint="eastAsia"/>
          <w:lang w:val="en-GB"/>
        </w:rPr>
        <w:t>段。</w:t>
      </w:r>
    </w:p>
  </w:footnote>
  <w:footnote w:id="24">
    <w:p w:rsidR="00AD7A01" w:rsidRPr="005B0063" w:rsidRDefault="00AD7A01" w:rsidP="007224EE">
      <w:pPr>
        <w:pStyle w:val="a6"/>
        <w:rPr>
          <w:lang w:val="en-GB"/>
        </w:rPr>
      </w:pPr>
      <w:r w:rsidRPr="005B0063">
        <w:rPr>
          <w:lang w:val="en-GB"/>
        </w:rPr>
        <w:tab/>
      </w:r>
      <w:r w:rsidRPr="00236128">
        <w:rPr>
          <w:rStyle w:val="a8"/>
          <w:rFonts w:eastAsia="SimSun"/>
          <w:lang w:val="en-GB"/>
        </w:rPr>
        <w:footnoteRef/>
      </w:r>
      <w:r w:rsidRPr="005B0063">
        <w:rPr>
          <w:lang w:val="en-GB"/>
        </w:rPr>
        <w:tab/>
      </w:r>
      <w:r>
        <w:rPr>
          <w:rFonts w:ascii="SimSun" w:hAnsi="SimSun" w:hint="eastAsia"/>
          <w:lang w:val="en-GB"/>
        </w:rPr>
        <w:t>同上</w:t>
      </w:r>
      <w:r w:rsidR="00794BC5">
        <w:rPr>
          <w:rFonts w:ascii="SimSun" w:hAnsi="SimSun" w:hint="eastAsia"/>
          <w:lang w:val="en-GB"/>
        </w:rPr>
        <w:t>，</w:t>
      </w:r>
      <w:r>
        <w:rPr>
          <w:rFonts w:ascii="SimSun" w:hAnsi="SimSun" w:hint="eastAsia"/>
          <w:lang w:val="en-GB"/>
        </w:rPr>
        <w:t>第</w:t>
      </w:r>
      <w:r w:rsidR="00794BC5">
        <w:rPr>
          <w:lang w:val="en-GB"/>
        </w:rPr>
        <w:t>19</w:t>
      </w:r>
      <w:r>
        <w:rPr>
          <w:rFonts w:ascii="SimSun" w:hAnsi="SimSun" w:hint="eastAsia"/>
          <w:lang w:val="en-GB"/>
        </w:rPr>
        <w:t>段。</w:t>
      </w:r>
    </w:p>
  </w:footnote>
  <w:footnote w:id="25">
    <w:p w:rsidR="00AD7A01" w:rsidRPr="00E27706" w:rsidRDefault="00AD7A01" w:rsidP="007224EE">
      <w:pPr>
        <w:pStyle w:val="a6"/>
        <w:rPr>
          <w:lang w:val="en-GB"/>
        </w:rPr>
      </w:pPr>
      <w:r w:rsidRPr="005B0063">
        <w:rPr>
          <w:lang w:val="en-GB"/>
        </w:rPr>
        <w:tab/>
      </w:r>
      <w:r w:rsidRPr="00236128">
        <w:rPr>
          <w:rStyle w:val="a8"/>
          <w:rFonts w:eastAsia="SimSun"/>
          <w:lang w:val="en-GB"/>
        </w:rPr>
        <w:footnoteRef/>
      </w:r>
      <w:r w:rsidRPr="005B0063">
        <w:rPr>
          <w:lang w:val="en-GB"/>
        </w:rPr>
        <w:tab/>
      </w:r>
      <w:r>
        <w:rPr>
          <w:rFonts w:ascii="SimSun" w:hAnsi="SimSun" w:hint="eastAsia"/>
          <w:lang w:val="en-GB"/>
        </w:rPr>
        <w:t>同上</w:t>
      </w:r>
      <w:r w:rsidR="00794BC5">
        <w:rPr>
          <w:rFonts w:ascii="SimSun" w:hAnsi="SimSun" w:hint="eastAsia"/>
          <w:lang w:val="en-GB"/>
        </w:rPr>
        <w:t>，</w:t>
      </w:r>
      <w:r>
        <w:rPr>
          <w:rFonts w:ascii="SimSun" w:hAnsi="SimSun" w:hint="eastAsia"/>
          <w:lang w:val="en-GB"/>
        </w:rPr>
        <w:t>第</w:t>
      </w:r>
      <w:r w:rsidR="00794BC5">
        <w:rPr>
          <w:lang w:val="en-GB"/>
        </w:rPr>
        <w:t>2</w:t>
      </w:r>
      <w:r>
        <w:rPr>
          <w:lang w:val="en-GB"/>
        </w:rPr>
        <w:t>0</w:t>
      </w:r>
      <w:r>
        <w:rPr>
          <w:rFonts w:ascii="SimSun" w:hAnsi="SimSun" w:hint="eastAsia"/>
          <w:lang w:val="en-GB"/>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01" w:rsidRDefault="00AD7A01" w:rsidP="007F2F39">
    <w:pPr>
      <w:pStyle w:val="af3"/>
    </w:pPr>
    <w:r>
      <w:t>CCPR/C/120/D/2237/2013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A01" w:rsidRPr="00202A30" w:rsidRDefault="00AD7A01" w:rsidP="007F2F39">
    <w:pPr>
      <w:pStyle w:val="af3"/>
      <w:jc w:val="right"/>
    </w:pPr>
    <w:r>
      <w:t>CCPR/C/120/D/2237/2013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3610A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780E18E2"/>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0552645C"/>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0786F97E"/>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8228DBA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610A479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04FEF7C8"/>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C99A9BEA"/>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AC7F3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FF5815"/>
    <w:multiLevelType w:val="hybridMultilevel"/>
    <w:tmpl w:val="E174AC74"/>
    <w:lvl w:ilvl="0" w:tplc="BDBED4F2">
      <w:start w:val="11"/>
      <w:numFmt w:val="decimal"/>
      <w:lvlText w:val="%1."/>
      <w:lvlJc w:val="left"/>
      <w:pPr>
        <w:tabs>
          <w:tab w:val="num" w:pos="0"/>
        </w:tabs>
        <w:ind w:left="360" w:hanging="360"/>
      </w:pPr>
      <w:rPr>
        <w:rFonts w:hint="default"/>
        <w:i w:val="0"/>
        <w:kern w:val="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2" w15:restartNumberingAfterBreak="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3FE00A9"/>
    <w:multiLevelType w:val="hybridMultilevel"/>
    <w:tmpl w:val="0E7CF6F8"/>
    <w:lvl w:ilvl="0" w:tplc="213A27F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31A845DC"/>
    <w:multiLevelType w:val="multilevel"/>
    <w:tmpl w:val="CD888034"/>
    <w:lvl w:ilvl="0">
      <w:start w:val="1"/>
      <w:numFmt w:val="decimal"/>
      <w:lvlText w:val="%1."/>
      <w:lvlJc w:val="left"/>
      <w:pPr>
        <w:ind w:left="720" w:hanging="360"/>
      </w:pPr>
      <w:rPr>
        <w:rFonts w:hint="default"/>
        <w:b w:val="0"/>
        <w:i w:val="0"/>
        <w:sz w:val="18"/>
      </w:rPr>
    </w:lvl>
    <w:lvl w:ilvl="1">
      <w:start w:val="1"/>
      <w:numFmt w:val="decimal"/>
      <w:isLgl/>
      <w:lvlText w:val="%1.%2"/>
      <w:lvlJc w:val="left"/>
      <w:pPr>
        <w:ind w:left="825" w:hanging="465"/>
      </w:pPr>
      <w:rPr>
        <w:rFonts w:hint="default"/>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A616F1"/>
    <w:multiLevelType w:val="multilevel"/>
    <w:tmpl w:val="92D6AC44"/>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F31F55"/>
    <w:multiLevelType w:val="multilevel"/>
    <w:tmpl w:val="79FA0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912674"/>
    <w:multiLevelType w:val="hybridMultilevel"/>
    <w:tmpl w:val="9AE83778"/>
    <w:lvl w:ilvl="0" w:tplc="F2D8C84C">
      <w:start w:val="1"/>
      <w:numFmt w:val="lowerLetter"/>
      <w:lvlRestart w:val="0"/>
      <w:lvlText w:val="(%1)"/>
      <w:lvlJc w:val="left"/>
      <w:pPr>
        <w:tabs>
          <w:tab w:val="num" w:pos="2426"/>
        </w:tabs>
        <w:ind w:left="1134" w:firstLine="453"/>
      </w:pPr>
      <w:rPr>
        <w:rFonts w:ascii="Times New Roman" w:hAnsi="Times New Roman" w:cs="Times New Roman" w:hint="eastAsia"/>
        <w:color w:val="auto"/>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16"/>
  </w:num>
  <w:num w:numId="3">
    <w:abstractNumId w:val="12"/>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3"/>
  </w:num>
  <w:num w:numId="18">
    <w:abstractNumId w:val="10"/>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431"/>
  <w:evenAndOddHeaders/>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3B"/>
    <w:rsid w:val="00011483"/>
    <w:rsid w:val="0004554F"/>
    <w:rsid w:val="00057403"/>
    <w:rsid w:val="00085A04"/>
    <w:rsid w:val="000A5BDD"/>
    <w:rsid w:val="000D319F"/>
    <w:rsid w:val="000E4D0E"/>
    <w:rsid w:val="000F5EB8"/>
    <w:rsid w:val="00102C6C"/>
    <w:rsid w:val="00144B69"/>
    <w:rsid w:val="00153E86"/>
    <w:rsid w:val="00172E04"/>
    <w:rsid w:val="001A163F"/>
    <w:rsid w:val="001B1BD1"/>
    <w:rsid w:val="001C3EF2"/>
    <w:rsid w:val="001D17F6"/>
    <w:rsid w:val="00204B42"/>
    <w:rsid w:val="0021265F"/>
    <w:rsid w:val="002231C3"/>
    <w:rsid w:val="0024417F"/>
    <w:rsid w:val="00250F8D"/>
    <w:rsid w:val="00284BC2"/>
    <w:rsid w:val="002E1C97"/>
    <w:rsid w:val="002F5834"/>
    <w:rsid w:val="003006AB"/>
    <w:rsid w:val="00305DE6"/>
    <w:rsid w:val="00326EBF"/>
    <w:rsid w:val="00327FE4"/>
    <w:rsid w:val="003333CC"/>
    <w:rsid w:val="003B5D33"/>
    <w:rsid w:val="00427F63"/>
    <w:rsid w:val="00434D38"/>
    <w:rsid w:val="00457095"/>
    <w:rsid w:val="00476377"/>
    <w:rsid w:val="00494EB8"/>
    <w:rsid w:val="004B0031"/>
    <w:rsid w:val="004C4A0A"/>
    <w:rsid w:val="004D0A00"/>
    <w:rsid w:val="004F348E"/>
    <w:rsid w:val="004F58E3"/>
    <w:rsid w:val="00501220"/>
    <w:rsid w:val="005A1255"/>
    <w:rsid w:val="005E403A"/>
    <w:rsid w:val="005E4086"/>
    <w:rsid w:val="00604D91"/>
    <w:rsid w:val="006257FE"/>
    <w:rsid w:val="00646792"/>
    <w:rsid w:val="00661E79"/>
    <w:rsid w:val="00670DEE"/>
    <w:rsid w:val="00672A93"/>
    <w:rsid w:val="00680656"/>
    <w:rsid w:val="0069415B"/>
    <w:rsid w:val="006B1119"/>
    <w:rsid w:val="006D3757"/>
    <w:rsid w:val="006D37EB"/>
    <w:rsid w:val="006E3E46"/>
    <w:rsid w:val="006E71B1"/>
    <w:rsid w:val="006F1404"/>
    <w:rsid w:val="0070593B"/>
    <w:rsid w:val="00705D89"/>
    <w:rsid w:val="007224EE"/>
    <w:rsid w:val="00731A42"/>
    <w:rsid w:val="007436B0"/>
    <w:rsid w:val="00755487"/>
    <w:rsid w:val="00767E69"/>
    <w:rsid w:val="0077079A"/>
    <w:rsid w:val="00771504"/>
    <w:rsid w:val="00794BC5"/>
    <w:rsid w:val="007A5599"/>
    <w:rsid w:val="007F2F39"/>
    <w:rsid w:val="00856233"/>
    <w:rsid w:val="00860F27"/>
    <w:rsid w:val="008754CF"/>
    <w:rsid w:val="008978C3"/>
    <w:rsid w:val="008B0560"/>
    <w:rsid w:val="008B2BFA"/>
    <w:rsid w:val="008D31F4"/>
    <w:rsid w:val="008E6A3F"/>
    <w:rsid w:val="00923557"/>
    <w:rsid w:val="0092663B"/>
    <w:rsid w:val="00936F03"/>
    <w:rsid w:val="00943B69"/>
    <w:rsid w:val="00944CB3"/>
    <w:rsid w:val="00953544"/>
    <w:rsid w:val="0096722F"/>
    <w:rsid w:val="00986624"/>
    <w:rsid w:val="009B09D7"/>
    <w:rsid w:val="009D35ED"/>
    <w:rsid w:val="00A03CB6"/>
    <w:rsid w:val="00A1364C"/>
    <w:rsid w:val="00A21076"/>
    <w:rsid w:val="00A31BA8"/>
    <w:rsid w:val="00A3739A"/>
    <w:rsid w:val="00A52DAF"/>
    <w:rsid w:val="00A84072"/>
    <w:rsid w:val="00AC2887"/>
    <w:rsid w:val="00AD7A01"/>
    <w:rsid w:val="00B16570"/>
    <w:rsid w:val="00B23B03"/>
    <w:rsid w:val="00B43EB7"/>
    <w:rsid w:val="00B53320"/>
    <w:rsid w:val="00B614C4"/>
    <w:rsid w:val="00B62AE7"/>
    <w:rsid w:val="00BC6522"/>
    <w:rsid w:val="00C06176"/>
    <w:rsid w:val="00C121D5"/>
    <w:rsid w:val="00C13132"/>
    <w:rsid w:val="00C17349"/>
    <w:rsid w:val="00C351AA"/>
    <w:rsid w:val="00C70852"/>
    <w:rsid w:val="00C7253F"/>
    <w:rsid w:val="00C90707"/>
    <w:rsid w:val="00CA5380"/>
    <w:rsid w:val="00CE1D1C"/>
    <w:rsid w:val="00D26A05"/>
    <w:rsid w:val="00D84082"/>
    <w:rsid w:val="00D9309B"/>
    <w:rsid w:val="00D97B98"/>
    <w:rsid w:val="00DC671F"/>
    <w:rsid w:val="00DE4DA7"/>
    <w:rsid w:val="00E02C13"/>
    <w:rsid w:val="00E14B8F"/>
    <w:rsid w:val="00E33B38"/>
    <w:rsid w:val="00E442A1"/>
    <w:rsid w:val="00E44DBE"/>
    <w:rsid w:val="00E47FE5"/>
    <w:rsid w:val="00E574AF"/>
    <w:rsid w:val="00EA7E67"/>
    <w:rsid w:val="00EB4161"/>
    <w:rsid w:val="00ED5D66"/>
    <w:rsid w:val="00ED7905"/>
    <w:rsid w:val="00F24E6D"/>
    <w:rsid w:val="00F714DA"/>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569D04-8179-43B2-889C-AAE60EBB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64C"/>
    <w:pPr>
      <w:tabs>
        <w:tab w:val="left" w:pos="431"/>
      </w:tabs>
      <w:overflowPunct w:val="0"/>
      <w:adjustRightInd w:val="0"/>
      <w:snapToGrid w:val="0"/>
      <w:spacing w:line="320" w:lineRule="exact"/>
      <w:jc w:val="both"/>
    </w:pPr>
    <w:rPr>
      <w:snapToGrid w:val="0"/>
      <w:sz w:val="21"/>
    </w:rPr>
  </w:style>
  <w:style w:type="paragraph" w:styleId="1">
    <w:name w:val="heading 1"/>
    <w:basedOn w:val="a"/>
    <w:next w:val="a"/>
    <w:link w:val="10"/>
    <w:uiPriority w:val="9"/>
    <w:semiHidden/>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0"/>
    <w:uiPriority w:val="9"/>
    <w:semiHidden/>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0"/>
    <w:uiPriority w:val="9"/>
    <w:semiHidden/>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0"/>
    <w:uiPriority w:val="9"/>
    <w:semiHidden/>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0"/>
    <w:uiPriority w:val="9"/>
    <w:semiHidden/>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0"/>
    <w:uiPriority w:val="9"/>
    <w:semiHidden/>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0"/>
    <w:uiPriority w:val="9"/>
    <w:semiHidden/>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0"/>
    <w:uiPriority w:val="9"/>
    <w:semiHidden/>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0"/>
    <w:uiPriority w:val="9"/>
    <w:semiHidden/>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semiHidden/>
    <w:rsid w:val="00153E86"/>
    <w:rPr>
      <w:rFonts w:ascii="Times New Roman" w:eastAsia="Times New Roman" w:hAnsi="Times New Roman" w:cs="Times New Roman"/>
      <w:b/>
      <w:bCs/>
      <w:color w:val="365F91" w:themeColor="accent1" w:themeShade="BF"/>
      <w:sz w:val="28"/>
      <w:szCs w:val="28"/>
    </w:rPr>
  </w:style>
  <w:style w:type="character" w:customStyle="1" w:styleId="20">
    <w:name w:val="標題 2 字元"/>
    <w:basedOn w:val="a0"/>
    <w:link w:val="2"/>
    <w:uiPriority w:val="9"/>
    <w:semiHidden/>
    <w:rsid w:val="00153E86"/>
    <w:rPr>
      <w:rFonts w:ascii="Times New Roman" w:eastAsia="Times New Roman" w:hAnsi="Times New Roman" w:cs="Times New Roman"/>
      <w:b/>
      <w:bCs/>
      <w:color w:val="4F81BD" w:themeColor="accent1"/>
      <w:sz w:val="26"/>
      <w:szCs w:val="26"/>
    </w:rPr>
  </w:style>
  <w:style w:type="character" w:customStyle="1" w:styleId="30">
    <w:name w:val="標題 3 字元"/>
    <w:basedOn w:val="a0"/>
    <w:link w:val="3"/>
    <w:uiPriority w:val="9"/>
    <w:semiHidden/>
    <w:rsid w:val="00153E86"/>
    <w:rPr>
      <w:rFonts w:ascii="Times New Roman" w:eastAsia="Times New Roman" w:hAnsi="Times New Roman" w:cs="Times New Roman"/>
      <w:b/>
      <w:bCs/>
      <w:color w:val="4F81BD" w:themeColor="accent1"/>
    </w:rPr>
  </w:style>
  <w:style w:type="character" w:customStyle="1" w:styleId="40">
    <w:name w:val="標題 4 字元"/>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0">
    <w:name w:val="標題 5 字元"/>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0">
    <w:name w:val="標題 6 字元"/>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0">
    <w:name w:val="標題 7 字元"/>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0">
    <w:name w:val="標題 8 字元"/>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0">
    <w:name w:val="標題 9 字元"/>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customStyle="1" w:styleId="HMGC">
    <w:name w:val="_ H __M_GC"/>
    <w:basedOn w:val="a"/>
    <w:next w:val="a"/>
    <w:qFormat/>
    <w:rsid w:val="00670DEE"/>
    <w:pPr>
      <w:keepNext/>
      <w:keepLines/>
      <w:tabs>
        <w:tab w:val="clear" w:pos="431"/>
        <w:tab w:val="right" w:pos="851"/>
      </w:tabs>
      <w:spacing w:before="240" w:after="240" w:line="440" w:lineRule="exact"/>
      <w:ind w:left="1134" w:right="1134" w:hanging="1134"/>
      <w:jc w:val="left"/>
      <w:outlineLvl w:val="0"/>
    </w:pPr>
    <w:rPr>
      <w:rFonts w:eastAsia="SimHei"/>
      <w:snapToGrid/>
      <w:sz w:val="34"/>
      <w:szCs w:val="34"/>
    </w:rPr>
  </w:style>
  <w:style w:type="paragraph" w:customStyle="1" w:styleId="HChGC">
    <w:name w:val="_ H _Ch_GC"/>
    <w:basedOn w:val="a"/>
    <w:next w:val="a"/>
    <w:qFormat/>
    <w:rsid w:val="00670DEE"/>
    <w:pPr>
      <w:keepNext/>
      <w:keepLines/>
      <w:tabs>
        <w:tab w:val="clear" w:pos="431"/>
        <w:tab w:val="right" w:pos="851"/>
      </w:tabs>
      <w:spacing w:before="360" w:after="240" w:line="400" w:lineRule="exact"/>
      <w:ind w:left="1134" w:right="1134" w:hanging="1134"/>
      <w:jc w:val="left"/>
      <w:outlineLvl w:val="1"/>
    </w:pPr>
    <w:rPr>
      <w:rFonts w:eastAsia="SimHei"/>
      <w:snapToGrid/>
      <w:sz w:val="28"/>
      <w:szCs w:val="28"/>
    </w:rPr>
  </w:style>
  <w:style w:type="paragraph" w:customStyle="1" w:styleId="H1GC">
    <w:name w:val="_ H_1_GC"/>
    <w:basedOn w:val="a"/>
    <w:next w:val="a"/>
    <w:qFormat/>
    <w:rsid w:val="00670DEE"/>
    <w:pPr>
      <w:keepNext/>
      <w:keepLines/>
      <w:tabs>
        <w:tab w:val="clear" w:pos="431"/>
        <w:tab w:val="right" w:pos="851"/>
      </w:tabs>
      <w:spacing w:before="360" w:after="240"/>
      <w:ind w:left="1134" w:right="1134" w:hanging="1134"/>
      <w:jc w:val="left"/>
      <w:outlineLvl w:val="2"/>
    </w:pPr>
    <w:rPr>
      <w:rFonts w:eastAsia="SimHei"/>
      <w:snapToGrid/>
      <w:sz w:val="24"/>
      <w:szCs w:val="24"/>
    </w:rPr>
  </w:style>
  <w:style w:type="paragraph" w:customStyle="1" w:styleId="H23GC">
    <w:name w:val="_ H_2/3_GC"/>
    <w:basedOn w:val="a"/>
    <w:next w:val="a"/>
    <w:qFormat/>
    <w:rsid w:val="0096722F"/>
    <w:pPr>
      <w:keepNext/>
      <w:keepLines/>
      <w:tabs>
        <w:tab w:val="clear" w:pos="431"/>
        <w:tab w:val="right" w:pos="851"/>
      </w:tabs>
      <w:spacing w:before="240" w:after="120"/>
      <w:ind w:left="1134" w:right="1134" w:hanging="1134"/>
      <w:jc w:val="left"/>
    </w:pPr>
    <w:rPr>
      <w:rFonts w:eastAsia="SimHei"/>
      <w:snapToGrid/>
      <w:sz w:val="22"/>
      <w:szCs w:val="22"/>
    </w:rPr>
  </w:style>
  <w:style w:type="paragraph" w:customStyle="1" w:styleId="H4GC">
    <w:name w:val="_ H_4_GC"/>
    <w:basedOn w:val="a"/>
    <w:next w:val="a"/>
    <w:qFormat/>
    <w:rsid w:val="00670DEE"/>
    <w:pPr>
      <w:keepNext/>
      <w:keepLines/>
      <w:tabs>
        <w:tab w:val="clear" w:pos="431"/>
        <w:tab w:val="right" w:pos="851"/>
      </w:tabs>
      <w:spacing w:before="240" w:after="120"/>
      <w:ind w:left="1134" w:right="1134" w:hanging="1134"/>
      <w:jc w:val="left"/>
      <w:outlineLvl w:val="4"/>
    </w:pPr>
    <w:rPr>
      <w:rFonts w:eastAsia="KaiTi_GB2312"/>
      <w:snapToGrid/>
      <w:sz w:val="23"/>
      <w:szCs w:val="23"/>
    </w:rPr>
  </w:style>
  <w:style w:type="paragraph" w:customStyle="1" w:styleId="H56GC">
    <w:name w:val="_ H_5/6_GC"/>
    <w:basedOn w:val="a"/>
    <w:next w:val="a"/>
    <w:qFormat/>
    <w:rsid w:val="00670DEE"/>
    <w:pPr>
      <w:keepNext/>
      <w:keepLines/>
      <w:tabs>
        <w:tab w:val="clear" w:pos="431"/>
        <w:tab w:val="right" w:pos="851"/>
      </w:tabs>
      <w:spacing w:before="240" w:after="120"/>
      <w:ind w:left="1134" w:right="1134" w:hanging="1134"/>
      <w:jc w:val="left"/>
      <w:outlineLvl w:val="5"/>
    </w:pPr>
    <w:rPr>
      <w:snapToGrid/>
      <w:szCs w:val="21"/>
    </w:r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SimHei"/>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SimHei"/>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SimHei"/>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SimHei"/>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a7"/>
    <w:qFormat/>
    <w:rsid w:val="00E442A1"/>
    <w:pPr>
      <w:keepLines/>
      <w:widowControl w:val="0"/>
      <w:tabs>
        <w:tab w:val="clear" w:pos="431"/>
        <w:tab w:val="right" w:pos="1021"/>
      </w:tabs>
      <w:spacing w:after="120" w:line="240" w:lineRule="exact"/>
      <w:ind w:left="1134" w:right="1134" w:hanging="1134"/>
    </w:pPr>
    <w:rPr>
      <w:sz w:val="18"/>
      <w:szCs w:val="18"/>
    </w:rPr>
  </w:style>
  <w:style w:type="character" w:customStyle="1" w:styleId="a7">
    <w:name w:val="註腳文字 字元"/>
    <w:aliases w:val="5_G 字元"/>
    <w:basedOn w:val="a0"/>
    <w:link w:val="a6"/>
    <w:rsid w:val="00E442A1"/>
    <w:rPr>
      <w:snapToGrid w:val="0"/>
      <w:sz w:val="18"/>
      <w:szCs w:val="18"/>
    </w:rPr>
  </w:style>
  <w:style w:type="character" w:styleId="a8">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9">
    <w:name w:val="目录段页次"/>
    <w:basedOn w:val="a"/>
    <w:qFormat/>
    <w:rsid w:val="004F348E"/>
    <w:pPr>
      <w:tabs>
        <w:tab w:val="clear" w:pos="431"/>
        <w:tab w:val="right" w:pos="851"/>
        <w:tab w:val="left" w:pos="1134"/>
        <w:tab w:val="left" w:pos="1565"/>
        <w:tab w:val="left" w:pos="1996"/>
        <w:tab w:val="right" w:leader="dot" w:pos="7655"/>
        <w:tab w:val="right" w:pos="8789"/>
        <w:tab w:val="right" w:pos="9554"/>
      </w:tabs>
      <w:spacing w:after="120"/>
      <w:ind w:left="1134" w:right="3119" w:hanging="1134"/>
    </w:pPr>
    <w:rPr>
      <w:szCs w:val="21"/>
    </w:rPr>
  </w:style>
  <w:style w:type="paragraph" w:customStyle="1" w:styleId="aa">
    <w:name w:val="目录页次"/>
    <w:basedOn w:val="a"/>
    <w:qFormat/>
    <w:rsid w:val="00E442A1"/>
    <w:pPr>
      <w:tabs>
        <w:tab w:val="clear" w:pos="431"/>
        <w:tab w:val="right" w:pos="851"/>
        <w:tab w:val="left" w:pos="1134"/>
        <w:tab w:val="left" w:pos="1565"/>
        <w:tab w:val="left" w:pos="1996"/>
        <w:tab w:val="right" w:leader="dot" w:pos="8789"/>
        <w:tab w:val="right" w:pos="9554"/>
      </w:tabs>
      <w:spacing w:after="120"/>
      <w:ind w:left="1134" w:right="3119" w:hanging="1134"/>
    </w:pPr>
    <w:rPr>
      <w:szCs w:val="21"/>
    </w:rPr>
  </w:style>
  <w:style w:type="paragraph" w:customStyle="1" w:styleId="ab">
    <w:name w:val="缩进正文"/>
    <w:basedOn w:val="a"/>
    <w:qFormat/>
    <w:rsid w:val="00E442A1"/>
    <w:pPr>
      <w:tabs>
        <w:tab w:val="left" w:pos="1134"/>
        <w:tab w:val="left" w:pos="1565"/>
        <w:tab w:val="left" w:pos="1996"/>
        <w:tab w:val="left" w:pos="2427"/>
      </w:tabs>
      <w:spacing w:after="120"/>
      <w:ind w:left="1565" w:right="1134"/>
    </w:pPr>
    <w:rPr>
      <w:szCs w:val="21"/>
    </w:rPr>
  </w:style>
  <w:style w:type="paragraph" w:styleId="ac">
    <w:name w:val="endnote text"/>
    <w:basedOn w:val="a6"/>
    <w:link w:val="ad"/>
    <w:qFormat/>
    <w:rsid w:val="00E442A1"/>
    <w:pPr>
      <w:keepLines w:val="0"/>
      <w:spacing w:after="0"/>
    </w:pPr>
  </w:style>
  <w:style w:type="character" w:customStyle="1" w:styleId="ad">
    <w:name w:val="章節附註文字 字元"/>
    <w:basedOn w:val="a0"/>
    <w:link w:val="ac"/>
    <w:rsid w:val="00E442A1"/>
    <w:rPr>
      <w:snapToGrid w:val="0"/>
      <w:sz w:val="18"/>
      <w:szCs w:val="18"/>
    </w:rPr>
  </w:style>
  <w:style w:type="character" w:styleId="ae">
    <w:name w:val="endnote reference"/>
    <w:basedOn w:val="a8"/>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f">
    <w:name w:val="悬挂"/>
    <w:basedOn w:val="a"/>
    <w:qFormat/>
    <w:rsid w:val="00D97B98"/>
    <w:pPr>
      <w:tabs>
        <w:tab w:val="left" w:pos="1134"/>
        <w:tab w:val="left" w:pos="1565"/>
        <w:tab w:val="left" w:pos="1996"/>
        <w:tab w:val="left" w:pos="2427"/>
      </w:tabs>
      <w:spacing w:after="120"/>
      <w:ind w:left="1565" w:right="1134" w:hanging="431"/>
    </w:pPr>
  </w:style>
  <w:style w:type="paragraph" w:styleId="af0">
    <w:name w:val="footer"/>
    <w:aliases w:val="3_G"/>
    <w:basedOn w:val="a"/>
    <w:link w:val="af1"/>
    <w:qFormat/>
    <w:rsid w:val="00A31BA8"/>
    <w:pPr>
      <w:overflowPunct/>
      <w:spacing w:line="240" w:lineRule="auto"/>
      <w:jc w:val="left"/>
    </w:pPr>
    <w:rPr>
      <w:rFonts w:eastAsia="Times New Roman"/>
      <w:sz w:val="16"/>
      <w:szCs w:val="16"/>
      <w:lang w:val="en-GB" w:eastAsia="en-US"/>
    </w:rPr>
  </w:style>
  <w:style w:type="character" w:customStyle="1" w:styleId="af1">
    <w:name w:val="頁尾 字元"/>
    <w:aliases w:val="3_G 字元"/>
    <w:basedOn w:val="a0"/>
    <w:link w:val="af0"/>
    <w:rsid w:val="00A31BA8"/>
    <w:rPr>
      <w:rFonts w:eastAsia="Times New Roman"/>
      <w:snapToGrid w:val="0"/>
      <w:sz w:val="16"/>
      <w:szCs w:val="16"/>
      <w:lang w:val="en-GB" w:eastAsia="en-US"/>
    </w:rPr>
  </w:style>
  <w:style w:type="character" w:styleId="af2">
    <w:name w:val="page number"/>
    <w:basedOn w:val="a0"/>
    <w:qFormat/>
    <w:rsid w:val="00A31BA8"/>
    <w:rPr>
      <w:rFonts w:ascii="Times New Roman" w:hAnsi="Times New Roman"/>
      <w:b/>
      <w:i w:val="0"/>
      <w:snapToGrid w:val="0"/>
      <w:spacing w:val="0"/>
      <w:kern w:val="0"/>
      <w:sz w:val="18"/>
      <w14:cntxtAlts w14:val="0"/>
    </w:rPr>
  </w:style>
  <w:style w:type="paragraph" w:styleId="af3">
    <w:name w:val="header"/>
    <w:aliases w:val="6_G"/>
    <w:basedOn w:val="a"/>
    <w:link w:val="af4"/>
    <w:qFormat/>
    <w:rsid w:val="00A31BA8"/>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af4">
    <w:name w:val="頁首 字元"/>
    <w:aliases w:val="6_G 字元"/>
    <w:basedOn w:val="a0"/>
    <w:link w:val="af3"/>
    <w:rsid w:val="00A31BA8"/>
    <w:rPr>
      <w:rFonts w:eastAsia="Times New Roman"/>
      <w:b/>
      <w:snapToGrid w:val="0"/>
      <w:sz w:val="18"/>
      <w:szCs w:val="18"/>
      <w:lang w:val="en-GB" w:eastAsia="en-US"/>
    </w:rPr>
  </w:style>
  <w:style w:type="paragraph" w:styleId="af5">
    <w:name w:val="caption"/>
    <w:basedOn w:val="a"/>
    <w:next w:val="a"/>
    <w:uiPriority w:val="35"/>
    <w:semiHidden/>
    <w:qFormat/>
    <w:rsid w:val="008B0560"/>
    <w:pPr>
      <w:spacing w:after="200"/>
    </w:pPr>
    <w:rPr>
      <w:rFonts w:asciiTheme="minorHAnsi" w:eastAsiaTheme="minorEastAsia" w:hAnsiTheme="minorHAnsi"/>
      <w:b/>
      <w:bCs/>
      <w:snapToGrid/>
      <w:color w:val="4F81BD" w:themeColor="accent1"/>
      <w:sz w:val="18"/>
      <w:szCs w:val="18"/>
    </w:rPr>
  </w:style>
  <w:style w:type="paragraph" w:styleId="af6">
    <w:name w:val="TOC Heading"/>
    <w:basedOn w:val="1"/>
    <w:next w:val="a"/>
    <w:uiPriority w:val="39"/>
    <w:semiHidden/>
    <w:qFormat/>
    <w:rsid w:val="008B0560"/>
    <w:pPr>
      <w:outlineLvl w:val="9"/>
    </w:pPr>
  </w:style>
  <w:style w:type="paragraph" w:styleId="af7">
    <w:name w:val="Balloon Text"/>
    <w:basedOn w:val="a"/>
    <w:link w:val="af8"/>
    <w:uiPriority w:val="99"/>
    <w:semiHidden/>
    <w:rsid w:val="009B09D7"/>
    <w:rPr>
      <w:sz w:val="18"/>
      <w:szCs w:val="18"/>
    </w:rPr>
  </w:style>
  <w:style w:type="character" w:customStyle="1" w:styleId="af8">
    <w:name w:val="註解方塊文字 字元"/>
    <w:basedOn w:val="a0"/>
    <w:link w:val="af7"/>
    <w:uiPriority w:val="99"/>
    <w:semiHidden/>
    <w:rsid w:val="00153E86"/>
    <w:rPr>
      <w:rFonts w:ascii="Times New Roman" w:eastAsia="SimSun" w:hAnsi="Times New Roman" w:cs="Times New Roman"/>
      <w:snapToGrid w:val="0"/>
      <w:sz w:val="18"/>
      <w:szCs w:val="18"/>
    </w:rPr>
  </w:style>
  <w:style w:type="character" w:styleId="af9">
    <w:name w:val="Placeholder Text"/>
    <w:basedOn w:val="a0"/>
    <w:uiPriority w:val="99"/>
    <w:semiHidden/>
    <w:rsid w:val="00680656"/>
    <w:rPr>
      <w:color w:val="808080"/>
    </w:rPr>
  </w:style>
  <w:style w:type="table" w:styleId="afa">
    <w:name w:val="Table Grid"/>
    <w:basedOn w:val="a1"/>
    <w:rsid w:val="0050122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semiHidden/>
    <w:rsid w:val="007224EE"/>
    <w:rPr>
      <w:color w:val="0000FF" w:themeColor="hyperlink"/>
      <w:u w:val="none"/>
    </w:rPr>
  </w:style>
  <w:style w:type="character" w:customStyle="1" w:styleId="afc">
    <w:name w:val="巨集文字 字元"/>
    <w:basedOn w:val="a0"/>
    <w:link w:val="afd"/>
    <w:semiHidden/>
    <w:rsid w:val="007224EE"/>
    <w:rPr>
      <w:kern w:val="24"/>
      <w:sz w:val="24"/>
      <w:szCs w:val="24"/>
    </w:rPr>
  </w:style>
  <w:style w:type="paragraph" w:styleId="afd">
    <w:name w:val="macro"/>
    <w:link w:val="afc"/>
    <w:semiHidden/>
    <w:rsid w:val="007224E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szCs w:val="24"/>
    </w:rPr>
  </w:style>
  <w:style w:type="paragraph" w:customStyle="1" w:styleId="SingleTxtG">
    <w:name w:val="_ Single Txt_G"/>
    <w:basedOn w:val="a"/>
    <w:link w:val="SingleTxtGChar"/>
    <w:qFormat/>
    <w:rsid w:val="007224EE"/>
    <w:pPr>
      <w:tabs>
        <w:tab w:val="clear" w:pos="431"/>
      </w:tabs>
      <w:suppressAutoHyphens/>
      <w:overflowPunct/>
      <w:adjustRightInd/>
      <w:snapToGrid/>
      <w:spacing w:after="120" w:line="240" w:lineRule="atLeast"/>
      <w:ind w:left="1134" w:right="1134"/>
    </w:pPr>
    <w:rPr>
      <w:rFonts w:eastAsia="Times New Roman"/>
      <w:snapToGrid/>
      <w:sz w:val="20"/>
      <w:lang w:val="x-none" w:eastAsia="en-US"/>
    </w:rPr>
  </w:style>
  <w:style w:type="character" w:customStyle="1" w:styleId="SingleTxtGChar">
    <w:name w:val="_ Single Txt_G Char"/>
    <w:link w:val="SingleTxtG"/>
    <w:rsid w:val="007224EE"/>
    <w:rPr>
      <w:rFonts w:eastAsia="Times New Roman"/>
      <w:lang w:val="x-none" w:eastAsia="en-US"/>
    </w:rPr>
  </w:style>
  <w:style w:type="paragraph" w:customStyle="1" w:styleId="HChG">
    <w:name w:val="_ H _Ch_G"/>
    <w:basedOn w:val="a"/>
    <w:next w:val="a"/>
    <w:rsid w:val="007224EE"/>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imes New Roman"/>
      <w:b/>
      <w:snapToGrid/>
      <w:sz w:val="28"/>
      <w:lang w:val="en-GB" w:eastAsia="en-US"/>
    </w:rPr>
  </w:style>
  <w:style w:type="paragraph" w:customStyle="1" w:styleId="H1G">
    <w:name w:val="_ H_1_G"/>
    <w:basedOn w:val="a"/>
    <w:next w:val="a"/>
    <w:rsid w:val="007224EE"/>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imes New Roman"/>
      <w:b/>
      <w:snapToGrid/>
      <w:sz w:val="24"/>
      <w:lang w:val="en-GB" w:eastAsia="en-US"/>
    </w:rPr>
  </w:style>
  <w:style w:type="paragraph" w:customStyle="1" w:styleId="H23G">
    <w:name w:val="_ H_2/3_G"/>
    <w:basedOn w:val="a"/>
    <w:next w:val="a"/>
    <w:rsid w:val="007224EE"/>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imes New Roman"/>
      <w:b/>
      <w:snapToGrid/>
      <w:sz w:val="20"/>
      <w:lang w:val="en-GB" w:eastAsia="en-US"/>
    </w:rPr>
  </w:style>
  <w:style w:type="paragraph" w:customStyle="1" w:styleId="H4G">
    <w:name w:val="_ H_4_G"/>
    <w:basedOn w:val="a"/>
    <w:next w:val="a"/>
    <w:rsid w:val="007224EE"/>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imes New Roman"/>
      <w:i/>
      <w:snapToGrid/>
      <w:sz w:val="20"/>
      <w:lang w:val="en-GB" w:eastAsia="en-US"/>
    </w:rPr>
  </w:style>
  <w:style w:type="character" w:customStyle="1" w:styleId="afe">
    <w:name w:val="註解文字 字元"/>
    <w:basedOn w:val="a0"/>
    <w:link w:val="aff"/>
    <w:semiHidden/>
    <w:rsid w:val="007224EE"/>
    <w:rPr>
      <w:rFonts w:eastAsia="Times New Roman"/>
      <w:lang w:val="en-GB" w:eastAsia="en-US"/>
    </w:rPr>
  </w:style>
  <w:style w:type="paragraph" w:styleId="aff">
    <w:name w:val="annotation text"/>
    <w:basedOn w:val="a"/>
    <w:link w:val="afe"/>
    <w:semiHidden/>
    <w:unhideWhenUsed/>
    <w:rsid w:val="007224EE"/>
    <w:pPr>
      <w:tabs>
        <w:tab w:val="clear" w:pos="431"/>
      </w:tabs>
      <w:suppressAutoHyphens/>
      <w:overflowPunct/>
      <w:adjustRightInd/>
      <w:snapToGrid/>
      <w:spacing w:line="240" w:lineRule="atLeast"/>
      <w:jc w:val="left"/>
    </w:pPr>
    <w:rPr>
      <w:rFonts w:eastAsia="Times New Roman"/>
      <w:snapToGrid/>
      <w:sz w:val="20"/>
      <w:lang w:val="en-GB" w:eastAsia="en-US"/>
    </w:rPr>
  </w:style>
  <w:style w:type="paragraph" w:styleId="aff0">
    <w:name w:val="List Paragraph"/>
    <w:basedOn w:val="a"/>
    <w:uiPriority w:val="34"/>
    <w:qFormat/>
    <w:rsid w:val="007224EE"/>
    <w:pPr>
      <w:tabs>
        <w:tab w:val="clear" w:pos="431"/>
      </w:tabs>
      <w:suppressAutoHyphens/>
      <w:overflowPunct/>
      <w:adjustRightInd/>
      <w:snapToGrid/>
      <w:spacing w:line="240" w:lineRule="atLeast"/>
      <w:ind w:left="720"/>
      <w:contextualSpacing/>
      <w:jc w:val="left"/>
    </w:pPr>
    <w:rPr>
      <w:rFonts w:eastAsia="Times New Roman"/>
      <w:snapToGrid/>
      <w:sz w:val="20"/>
      <w:lang w:val="en-GB" w:eastAsia="en-US"/>
    </w:rPr>
  </w:style>
  <w:style w:type="character" w:customStyle="1" w:styleId="Caratteredellanota">
    <w:name w:val="Carattere della nota"/>
    <w:rsid w:val="007224EE"/>
    <w:rPr>
      <w:color w:val="000000"/>
      <w:sz w:val="20"/>
    </w:rPr>
  </w:style>
  <w:style w:type="character" w:customStyle="1" w:styleId="Marquenotebasdepage2">
    <w:name w:val="Marque note bas de page2"/>
    <w:rsid w:val="007224EE"/>
    <w:rPr>
      <w:vertAlign w:val="superscript"/>
    </w:rPr>
  </w:style>
  <w:style w:type="paragraph" w:customStyle="1" w:styleId="Notebasdepage">
    <w:name w:val="Note bas de page"/>
    <w:basedOn w:val="a"/>
    <w:qFormat/>
    <w:rsid w:val="007224EE"/>
    <w:pPr>
      <w:widowControl w:val="0"/>
      <w:tabs>
        <w:tab w:val="clear" w:pos="431"/>
      </w:tabs>
      <w:suppressAutoHyphens/>
      <w:overflowPunct/>
      <w:adjustRightInd/>
      <w:snapToGrid/>
      <w:spacing w:line="288" w:lineRule="auto"/>
      <w:ind w:left="567" w:hanging="567"/>
    </w:pPr>
    <w:rPr>
      <w:rFonts w:ascii="Arial Narrow" w:eastAsia="ヒラギノ角ゴ Pro W3" w:hAnsi="Arial Narrow"/>
      <w:snapToGrid/>
      <w:color w:val="000000"/>
      <w:kern w:val="1"/>
      <w:sz w:val="20"/>
      <w:szCs w:val="24"/>
      <w:lang w:eastAsia="ar-SA"/>
    </w:rPr>
  </w:style>
  <w:style w:type="character" w:customStyle="1" w:styleId="Appeldenote">
    <w:name w:val="Appel de note"/>
    <w:rsid w:val="007224EE"/>
    <w:rPr>
      <w:color w:val="000000"/>
      <w:sz w:val="20"/>
      <w:vertAlign w:val="superscript"/>
    </w:rPr>
  </w:style>
  <w:style w:type="character" w:customStyle="1" w:styleId="Caractresdenotedebasdepage">
    <w:name w:val="Caractères de note de bas de page"/>
    <w:rsid w:val="007224EE"/>
    <w:rPr>
      <w:color w:val="000000"/>
      <w:sz w:val="20"/>
      <w:vertAlign w:val="superscript"/>
    </w:rPr>
  </w:style>
  <w:style w:type="paragraph" w:customStyle="1" w:styleId="NormalRetrait">
    <w:name w:val="Normal Retrait"/>
    <w:rsid w:val="007224EE"/>
    <w:pPr>
      <w:widowControl w:val="0"/>
      <w:suppressAutoHyphens/>
      <w:spacing w:line="288" w:lineRule="auto"/>
      <w:ind w:left="1134" w:hanging="567"/>
      <w:jc w:val="both"/>
    </w:pPr>
    <w:rPr>
      <w:rFonts w:ascii="Arial Narrow" w:eastAsia="ヒラギノ角ゴ Pro W3" w:hAnsi="Arial Narrow"/>
      <w:color w:val="000000"/>
      <w:kern w:val="1"/>
      <w:sz w:val="24"/>
      <w:lang w:val="it-IT" w:eastAsia="hi-IN" w:bidi="hi-IN"/>
    </w:rPr>
  </w:style>
  <w:style w:type="paragraph" w:customStyle="1" w:styleId="Paragraphedeliste1">
    <w:name w:val="Paragraphe de liste1"/>
    <w:basedOn w:val="a"/>
    <w:rsid w:val="007224EE"/>
    <w:pPr>
      <w:widowControl w:val="0"/>
      <w:tabs>
        <w:tab w:val="clear" w:pos="431"/>
      </w:tabs>
      <w:suppressAutoHyphens/>
      <w:overflowPunct/>
      <w:adjustRightInd/>
      <w:snapToGrid/>
      <w:spacing w:line="240" w:lineRule="auto"/>
      <w:ind w:left="720"/>
      <w:jc w:val="left"/>
    </w:pPr>
    <w:rPr>
      <w:rFonts w:eastAsia="ヒラギノ角ゴ Pro W3"/>
      <w:snapToGrid/>
      <w:color w:val="000000"/>
      <w:kern w:val="1"/>
      <w:sz w:val="24"/>
      <w:szCs w:val="24"/>
      <w:lang w:val="it-IT" w:eastAsia="ar-SA"/>
    </w:rPr>
  </w:style>
  <w:style w:type="character" w:customStyle="1" w:styleId="Marquenotebasdepage1">
    <w:name w:val="Marque note bas de page1"/>
    <w:rsid w:val="007224EE"/>
    <w:rPr>
      <w:color w:val="000000"/>
      <w:sz w:val="20"/>
      <w:vertAlign w:val="superscript"/>
    </w:rPr>
  </w:style>
  <w:style w:type="paragraph" w:customStyle="1" w:styleId="Grigliaacolori-Colore11">
    <w:name w:val="Griglia a colori - Colore 11"/>
    <w:rsid w:val="007224EE"/>
    <w:pPr>
      <w:widowControl w:val="0"/>
      <w:suppressAutoHyphens/>
      <w:spacing w:line="288" w:lineRule="auto"/>
      <w:ind w:left="1134" w:right="560" w:hanging="567"/>
      <w:jc w:val="both"/>
    </w:pPr>
    <w:rPr>
      <w:rFonts w:ascii="Arial Narrow" w:eastAsia="ヒラギノ角ゴ Pro W3" w:hAnsi="Arial Narrow"/>
      <w:color w:val="000000"/>
      <w:kern w:val="1"/>
      <w:sz w:val="24"/>
      <w:lang w:val="it-IT" w:eastAsia="hi-IN" w:bidi="hi-IN"/>
    </w:rPr>
  </w:style>
  <w:style w:type="paragraph" w:styleId="Web">
    <w:name w:val="Normal (Web)"/>
    <w:uiPriority w:val="99"/>
    <w:rsid w:val="007224EE"/>
    <w:pPr>
      <w:suppressAutoHyphens/>
      <w:spacing w:before="280" w:after="280"/>
    </w:pPr>
    <w:rPr>
      <w:rFonts w:eastAsia="ヒラギノ角ゴ Pro W3"/>
      <w:color w:val="000000"/>
      <w:kern w:val="1"/>
      <w:sz w:val="24"/>
      <w:lang w:val="it-IT" w:eastAsia="hi-IN" w:bidi="hi-IN"/>
    </w:rPr>
  </w:style>
  <w:style w:type="character" w:customStyle="1" w:styleId="apple-converted-space">
    <w:name w:val="apple-converted-space"/>
    <w:basedOn w:val="a0"/>
    <w:rsid w:val="007224EE"/>
  </w:style>
  <w:style w:type="paragraph" w:customStyle="1" w:styleId="s30eec3f8">
    <w:name w:val="s30eec3f8"/>
    <w:basedOn w:val="a"/>
    <w:rsid w:val="007224EE"/>
    <w:pPr>
      <w:tabs>
        <w:tab w:val="clear" w:pos="431"/>
      </w:tabs>
      <w:overflowPunct/>
      <w:adjustRightInd/>
      <w:snapToGrid/>
      <w:spacing w:before="100" w:beforeAutospacing="1" w:after="100" w:afterAutospacing="1" w:line="240" w:lineRule="auto"/>
      <w:jc w:val="left"/>
    </w:pPr>
    <w:rPr>
      <w:rFonts w:eastAsia="Times New Roman"/>
      <w:snapToGrid/>
      <w:sz w:val="24"/>
      <w:szCs w:val="24"/>
      <w:lang w:val="en-GB" w:eastAsia="en-GB"/>
    </w:rPr>
  </w:style>
  <w:style w:type="character" w:customStyle="1" w:styleId="sb8d990e2">
    <w:name w:val="sb8d990e2"/>
    <w:basedOn w:val="a0"/>
    <w:rsid w:val="007224EE"/>
  </w:style>
  <w:style w:type="character" w:customStyle="1" w:styleId="s6b621b36">
    <w:name w:val="s6b621b36"/>
    <w:basedOn w:val="a0"/>
    <w:rsid w:val="007224EE"/>
  </w:style>
  <w:style w:type="character" w:customStyle="1" w:styleId="aff1">
    <w:name w:val="註解主旨 字元"/>
    <w:basedOn w:val="afe"/>
    <w:link w:val="aff2"/>
    <w:uiPriority w:val="99"/>
    <w:semiHidden/>
    <w:rsid w:val="007224EE"/>
    <w:rPr>
      <w:rFonts w:eastAsia="Times New Roman"/>
      <w:b/>
      <w:bCs/>
      <w:lang w:val="en-GB" w:eastAsia="en-US"/>
    </w:rPr>
  </w:style>
  <w:style w:type="paragraph" w:styleId="aff2">
    <w:name w:val="annotation subject"/>
    <w:basedOn w:val="aff"/>
    <w:next w:val="aff"/>
    <w:link w:val="aff1"/>
    <w:uiPriority w:val="99"/>
    <w:semiHidden/>
    <w:unhideWhenUsed/>
    <w:rsid w:val="007224EE"/>
    <w:pPr>
      <w:spacing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F12B-A019-4447-839B-01A4D891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CCPR.dotm</Template>
  <TotalTime>3</TotalTime>
  <Pages>13</Pages>
  <Words>2161</Words>
  <Characters>12324</Characters>
  <Application>Microsoft Office Word</Application>
  <DocSecurity>0</DocSecurity>
  <Lines>102</Lines>
  <Paragraphs>28</Paragraphs>
  <ScaleCrop>false</ScaleCrop>
  <Company>DCM</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1717710</dc:title>
  <dc:subject>CCPR/C/120/D/2237/2013</dc:subject>
  <dc:creator>AN</dc:creator>
  <cp:keywords/>
  <dc:description/>
  <cp:lastModifiedBy>ftliao</cp:lastModifiedBy>
  <cp:revision>3</cp:revision>
  <cp:lastPrinted>2018-01-10T15:27:00Z</cp:lastPrinted>
  <dcterms:created xsi:type="dcterms:W3CDTF">2020-06-15T02:57:00Z</dcterms:created>
  <dcterms:modified xsi:type="dcterms:W3CDTF">2020-06-15T03:02:00Z</dcterms:modified>
</cp:coreProperties>
</file>